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AF96" w14:textId="5BEB0AE2" w:rsidR="00034078" w:rsidRPr="001F7868" w:rsidRDefault="001F7868">
      <w:pPr>
        <w:pStyle w:val="KonuBal"/>
        <w:rPr>
          <w:sz w:val="24"/>
          <w:szCs w:val="24"/>
        </w:rPr>
      </w:pPr>
      <w:r w:rsidRPr="001F7868">
        <w:rPr>
          <w:sz w:val="24"/>
          <w:szCs w:val="24"/>
        </w:rPr>
        <w:t xml:space="preserve">SAMSUN </w:t>
      </w:r>
      <w:r w:rsidR="000A51F1">
        <w:rPr>
          <w:sz w:val="24"/>
          <w:szCs w:val="24"/>
        </w:rPr>
        <w:t>YENİ</w:t>
      </w:r>
      <w:r w:rsidRPr="001F7868">
        <w:rPr>
          <w:spacing w:val="-3"/>
          <w:sz w:val="24"/>
          <w:szCs w:val="24"/>
        </w:rPr>
        <w:t xml:space="preserve"> </w:t>
      </w:r>
      <w:r w:rsidRPr="001F7868">
        <w:rPr>
          <w:sz w:val="24"/>
          <w:szCs w:val="24"/>
        </w:rPr>
        <w:t>ORGANİZE</w:t>
      </w:r>
      <w:r w:rsidRPr="001F7868">
        <w:rPr>
          <w:spacing w:val="-3"/>
          <w:sz w:val="24"/>
          <w:szCs w:val="24"/>
        </w:rPr>
        <w:t xml:space="preserve"> </w:t>
      </w:r>
      <w:r w:rsidRPr="001F7868">
        <w:rPr>
          <w:sz w:val="24"/>
          <w:szCs w:val="24"/>
        </w:rPr>
        <w:t>SANAYİ</w:t>
      </w:r>
      <w:r w:rsidRPr="001F7868">
        <w:rPr>
          <w:spacing w:val="-3"/>
          <w:sz w:val="24"/>
          <w:szCs w:val="24"/>
        </w:rPr>
        <w:t xml:space="preserve"> </w:t>
      </w:r>
      <w:r w:rsidRPr="001F7868">
        <w:rPr>
          <w:sz w:val="24"/>
          <w:szCs w:val="24"/>
        </w:rPr>
        <w:t>BÖLGESİ</w:t>
      </w:r>
      <w:r w:rsidR="00A04F85">
        <w:rPr>
          <w:sz w:val="24"/>
          <w:szCs w:val="24"/>
        </w:rPr>
        <w:t>NDE</w:t>
      </w:r>
      <w:r w:rsidRPr="001F7868">
        <w:rPr>
          <w:spacing w:val="-5"/>
          <w:sz w:val="24"/>
          <w:szCs w:val="24"/>
        </w:rPr>
        <w:t xml:space="preserve"> </w:t>
      </w:r>
      <w:r w:rsidR="00A04F85">
        <w:rPr>
          <w:sz w:val="24"/>
          <w:szCs w:val="24"/>
        </w:rPr>
        <w:t>ÖN</w:t>
      </w:r>
      <w:r w:rsidRPr="001F7868">
        <w:rPr>
          <w:spacing w:val="-3"/>
          <w:sz w:val="24"/>
          <w:szCs w:val="24"/>
        </w:rPr>
        <w:t xml:space="preserve"> </w:t>
      </w:r>
      <w:r w:rsidRPr="001F7868">
        <w:rPr>
          <w:sz w:val="24"/>
          <w:szCs w:val="24"/>
        </w:rPr>
        <w:t>TAHSİS</w:t>
      </w:r>
      <w:r w:rsidR="00A04F85">
        <w:rPr>
          <w:sz w:val="24"/>
          <w:szCs w:val="24"/>
        </w:rPr>
        <w:t>İ YAPILACAK ALANLARA İLİŞKİN</w:t>
      </w:r>
      <w:r w:rsidR="001F23E1">
        <w:rPr>
          <w:sz w:val="24"/>
          <w:szCs w:val="24"/>
        </w:rPr>
        <w:t xml:space="preserve"> </w:t>
      </w:r>
      <w:r w:rsidRPr="001F7868">
        <w:rPr>
          <w:spacing w:val="-2"/>
          <w:sz w:val="24"/>
          <w:szCs w:val="24"/>
        </w:rPr>
        <w:t>İLAN</w:t>
      </w:r>
      <w:r w:rsidR="000A51F1">
        <w:rPr>
          <w:spacing w:val="-2"/>
          <w:sz w:val="24"/>
          <w:szCs w:val="24"/>
        </w:rPr>
        <w:t xml:space="preserve"> METNİ</w:t>
      </w:r>
    </w:p>
    <w:p w14:paraId="1142BD86" w14:textId="2611D5FB" w:rsidR="00034078" w:rsidRPr="001F7868" w:rsidRDefault="00C5642A" w:rsidP="00C5642A">
      <w:pPr>
        <w:pStyle w:val="GvdeMetni"/>
        <w:spacing w:before="248" w:line="276" w:lineRule="auto"/>
        <w:ind w:left="116" w:right="181"/>
        <w:jc w:val="both"/>
        <w:rPr>
          <w:sz w:val="24"/>
          <w:szCs w:val="24"/>
        </w:rPr>
      </w:pPr>
      <w:r w:rsidRPr="001F7868">
        <w:rPr>
          <w:sz w:val="24"/>
          <w:szCs w:val="24"/>
        </w:rPr>
        <w:t>Organize</w:t>
      </w:r>
      <w:r w:rsidRPr="001F7868">
        <w:rPr>
          <w:spacing w:val="-3"/>
          <w:sz w:val="24"/>
          <w:szCs w:val="24"/>
        </w:rPr>
        <w:t xml:space="preserve"> </w:t>
      </w:r>
      <w:r w:rsidRPr="001F7868">
        <w:rPr>
          <w:sz w:val="24"/>
          <w:szCs w:val="24"/>
        </w:rPr>
        <w:t>Sanayi</w:t>
      </w:r>
      <w:r w:rsidRPr="001F7868">
        <w:rPr>
          <w:spacing w:val="-3"/>
          <w:sz w:val="24"/>
          <w:szCs w:val="24"/>
        </w:rPr>
        <w:t xml:space="preserve"> </w:t>
      </w:r>
      <w:r w:rsidRPr="001F7868">
        <w:rPr>
          <w:sz w:val="24"/>
          <w:szCs w:val="24"/>
        </w:rPr>
        <w:t>Bölgeleri</w:t>
      </w:r>
      <w:r w:rsidRPr="001F7868">
        <w:rPr>
          <w:spacing w:val="-5"/>
          <w:sz w:val="24"/>
          <w:szCs w:val="24"/>
        </w:rPr>
        <w:t xml:space="preserve"> </w:t>
      </w:r>
      <w:r w:rsidRPr="001F7868">
        <w:rPr>
          <w:sz w:val="24"/>
          <w:szCs w:val="24"/>
        </w:rPr>
        <w:t>Uygulama</w:t>
      </w:r>
      <w:r w:rsidRPr="001F7868">
        <w:rPr>
          <w:spacing w:val="-2"/>
          <w:sz w:val="24"/>
          <w:szCs w:val="24"/>
        </w:rPr>
        <w:t xml:space="preserve"> </w:t>
      </w:r>
      <w:r w:rsidRPr="001F7868">
        <w:rPr>
          <w:sz w:val="24"/>
          <w:szCs w:val="24"/>
        </w:rPr>
        <w:t>Yönetmeliğinin</w:t>
      </w:r>
      <w:r w:rsidRPr="001F7868">
        <w:rPr>
          <w:spacing w:val="-5"/>
          <w:sz w:val="24"/>
          <w:szCs w:val="24"/>
        </w:rPr>
        <w:t xml:space="preserve"> </w:t>
      </w:r>
      <w:r w:rsidRPr="001F7868">
        <w:rPr>
          <w:sz w:val="24"/>
          <w:szCs w:val="24"/>
        </w:rPr>
        <w:t>“Arsa</w:t>
      </w:r>
      <w:r w:rsidRPr="001F7868">
        <w:rPr>
          <w:spacing w:val="-2"/>
          <w:sz w:val="24"/>
          <w:szCs w:val="24"/>
        </w:rPr>
        <w:t xml:space="preserve"> </w:t>
      </w:r>
      <w:r w:rsidRPr="001F7868">
        <w:rPr>
          <w:sz w:val="24"/>
          <w:szCs w:val="24"/>
        </w:rPr>
        <w:t>Tahsisi”</w:t>
      </w:r>
      <w:r w:rsidRPr="001F7868">
        <w:rPr>
          <w:spacing w:val="-3"/>
          <w:sz w:val="24"/>
          <w:szCs w:val="24"/>
        </w:rPr>
        <w:t xml:space="preserve"> </w:t>
      </w:r>
      <w:r w:rsidRPr="001F7868">
        <w:rPr>
          <w:sz w:val="24"/>
          <w:szCs w:val="24"/>
        </w:rPr>
        <w:t>başlıklı</w:t>
      </w:r>
      <w:r w:rsidRPr="001F7868">
        <w:rPr>
          <w:spacing w:val="-3"/>
          <w:sz w:val="24"/>
          <w:szCs w:val="24"/>
        </w:rPr>
        <w:t xml:space="preserve"> </w:t>
      </w:r>
      <w:r w:rsidRPr="001F7868">
        <w:rPr>
          <w:sz w:val="24"/>
          <w:szCs w:val="24"/>
        </w:rPr>
        <w:t>55</w:t>
      </w:r>
      <w:r w:rsidRPr="001F7868">
        <w:rPr>
          <w:spacing w:val="-5"/>
          <w:sz w:val="24"/>
          <w:szCs w:val="24"/>
        </w:rPr>
        <w:t xml:space="preserve"> </w:t>
      </w:r>
      <w:r w:rsidRPr="001F7868">
        <w:rPr>
          <w:sz w:val="24"/>
          <w:szCs w:val="24"/>
        </w:rPr>
        <w:t>inci</w:t>
      </w:r>
      <w:r w:rsidRPr="001F7868">
        <w:rPr>
          <w:spacing w:val="-5"/>
          <w:sz w:val="24"/>
          <w:szCs w:val="24"/>
        </w:rPr>
        <w:t xml:space="preserve"> </w:t>
      </w:r>
      <w:r w:rsidRPr="001F7868">
        <w:rPr>
          <w:sz w:val="24"/>
          <w:szCs w:val="24"/>
        </w:rPr>
        <w:t>maddesi kapsamında</w:t>
      </w:r>
      <w:r w:rsidRPr="001F7868">
        <w:rPr>
          <w:spacing w:val="-7"/>
          <w:sz w:val="24"/>
          <w:szCs w:val="24"/>
        </w:rPr>
        <w:t xml:space="preserve"> </w:t>
      </w:r>
      <w:r w:rsidRPr="001F7868">
        <w:rPr>
          <w:sz w:val="24"/>
          <w:szCs w:val="24"/>
        </w:rPr>
        <w:t xml:space="preserve">Samsun </w:t>
      </w:r>
      <w:r w:rsidR="00027279">
        <w:rPr>
          <w:sz w:val="24"/>
          <w:szCs w:val="24"/>
        </w:rPr>
        <w:t>Yeni</w:t>
      </w:r>
      <w:r w:rsidRPr="001F7868">
        <w:rPr>
          <w:sz w:val="24"/>
          <w:szCs w:val="24"/>
        </w:rPr>
        <w:t xml:space="preserve"> OSB’de</w:t>
      </w:r>
      <w:r w:rsidRPr="001F7868">
        <w:rPr>
          <w:spacing w:val="-4"/>
          <w:sz w:val="24"/>
          <w:szCs w:val="24"/>
        </w:rPr>
        <w:t xml:space="preserve"> </w:t>
      </w:r>
      <w:r w:rsidRPr="001F7868">
        <w:rPr>
          <w:sz w:val="24"/>
          <w:szCs w:val="24"/>
        </w:rPr>
        <w:t>tahsis</w:t>
      </w:r>
      <w:r w:rsidRPr="001F7868">
        <w:rPr>
          <w:spacing w:val="-3"/>
          <w:sz w:val="24"/>
          <w:szCs w:val="24"/>
        </w:rPr>
        <w:t xml:space="preserve"> </w:t>
      </w:r>
      <w:r w:rsidRPr="001F7868">
        <w:rPr>
          <w:sz w:val="24"/>
          <w:szCs w:val="24"/>
        </w:rPr>
        <w:t>yapılacak</w:t>
      </w:r>
      <w:r w:rsidRPr="001F7868">
        <w:rPr>
          <w:spacing w:val="-4"/>
          <w:sz w:val="24"/>
          <w:szCs w:val="24"/>
        </w:rPr>
        <w:t xml:space="preserve"> </w:t>
      </w:r>
      <w:r w:rsidRPr="001F7868">
        <w:rPr>
          <w:sz w:val="24"/>
          <w:szCs w:val="24"/>
        </w:rPr>
        <w:t>parsellere</w:t>
      </w:r>
      <w:r w:rsidRPr="001F7868">
        <w:rPr>
          <w:spacing w:val="-6"/>
          <w:sz w:val="24"/>
          <w:szCs w:val="24"/>
        </w:rPr>
        <w:t xml:space="preserve"> </w:t>
      </w:r>
      <w:r w:rsidRPr="001F7868">
        <w:rPr>
          <w:sz w:val="24"/>
          <w:szCs w:val="24"/>
        </w:rPr>
        <w:t>ilişkin</w:t>
      </w:r>
      <w:r w:rsidRPr="001F7868">
        <w:rPr>
          <w:spacing w:val="-4"/>
          <w:sz w:val="24"/>
          <w:szCs w:val="24"/>
        </w:rPr>
        <w:t xml:space="preserve"> </w:t>
      </w:r>
      <w:r w:rsidRPr="001F7868">
        <w:rPr>
          <w:sz w:val="24"/>
          <w:szCs w:val="24"/>
        </w:rPr>
        <w:t>bilgiler</w:t>
      </w:r>
      <w:r w:rsidRPr="001F7868">
        <w:rPr>
          <w:spacing w:val="-7"/>
          <w:sz w:val="24"/>
          <w:szCs w:val="24"/>
        </w:rPr>
        <w:t xml:space="preserve"> </w:t>
      </w:r>
      <w:r w:rsidRPr="001F7868">
        <w:rPr>
          <w:sz w:val="24"/>
          <w:szCs w:val="24"/>
        </w:rPr>
        <w:t>ekte</w:t>
      </w:r>
      <w:r w:rsidRPr="001F7868">
        <w:rPr>
          <w:spacing w:val="-4"/>
          <w:sz w:val="24"/>
          <w:szCs w:val="24"/>
        </w:rPr>
        <w:t xml:space="preserve"> </w:t>
      </w:r>
      <w:r w:rsidRPr="001F7868">
        <w:rPr>
          <w:sz w:val="24"/>
          <w:szCs w:val="24"/>
        </w:rPr>
        <w:t>yer</w:t>
      </w:r>
      <w:r w:rsidRPr="001F7868">
        <w:rPr>
          <w:spacing w:val="-4"/>
          <w:sz w:val="24"/>
          <w:szCs w:val="24"/>
        </w:rPr>
        <w:t xml:space="preserve"> </w:t>
      </w:r>
      <w:r w:rsidRPr="001F7868">
        <w:rPr>
          <w:spacing w:val="-2"/>
          <w:sz w:val="24"/>
          <w:szCs w:val="24"/>
        </w:rPr>
        <w:t>almaktadır.</w:t>
      </w:r>
    </w:p>
    <w:p w14:paraId="486D81B7" w14:textId="185BCC3C" w:rsidR="00034078" w:rsidRPr="001F7868" w:rsidRDefault="00C5642A" w:rsidP="00C5642A">
      <w:pPr>
        <w:pStyle w:val="GvdeMetni"/>
        <w:tabs>
          <w:tab w:val="left" w:leader="dot" w:pos="1134"/>
        </w:tabs>
        <w:spacing w:before="200" w:line="276" w:lineRule="auto"/>
        <w:ind w:left="116" w:right="181"/>
        <w:jc w:val="both"/>
        <w:rPr>
          <w:sz w:val="24"/>
          <w:szCs w:val="24"/>
        </w:rPr>
      </w:pPr>
      <w:r w:rsidRPr="001F7868">
        <w:rPr>
          <w:sz w:val="24"/>
          <w:szCs w:val="24"/>
        </w:rPr>
        <w:t>Tahsis başvuruları meydip.sanayi.gov.tr adresinden 3 hafta süre ile (</w:t>
      </w:r>
      <w:r w:rsidR="004021A5">
        <w:rPr>
          <w:sz w:val="24"/>
          <w:szCs w:val="24"/>
        </w:rPr>
        <w:t>04</w:t>
      </w:r>
      <w:r w:rsidR="00B9300B">
        <w:rPr>
          <w:sz w:val="24"/>
          <w:szCs w:val="24"/>
        </w:rPr>
        <w:t>.0</w:t>
      </w:r>
      <w:r w:rsidR="005121B1">
        <w:rPr>
          <w:sz w:val="24"/>
          <w:szCs w:val="24"/>
        </w:rPr>
        <w:t>5</w:t>
      </w:r>
      <w:r w:rsidRPr="001F7868">
        <w:rPr>
          <w:sz w:val="24"/>
          <w:szCs w:val="24"/>
        </w:rPr>
        <w:t>.202</w:t>
      </w:r>
      <w:r w:rsidR="00A3144D">
        <w:rPr>
          <w:sz w:val="24"/>
          <w:szCs w:val="24"/>
        </w:rPr>
        <w:t>6</w:t>
      </w:r>
      <w:r w:rsidRPr="001F7868">
        <w:rPr>
          <w:sz w:val="24"/>
          <w:szCs w:val="24"/>
        </w:rPr>
        <w:t>-</w:t>
      </w:r>
      <w:r w:rsidR="004021A5">
        <w:rPr>
          <w:sz w:val="24"/>
          <w:szCs w:val="24"/>
        </w:rPr>
        <w:t>24</w:t>
      </w:r>
      <w:r w:rsidR="00B9300B">
        <w:rPr>
          <w:sz w:val="24"/>
          <w:szCs w:val="24"/>
        </w:rPr>
        <w:t>.0</w:t>
      </w:r>
      <w:r w:rsidR="005121B1">
        <w:rPr>
          <w:sz w:val="24"/>
          <w:szCs w:val="24"/>
        </w:rPr>
        <w:t>5</w:t>
      </w:r>
      <w:r w:rsidRPr="001F7868">
        <w:rPr>
          <w:sz w:val="24"/>
          <w:szCs w:val="24"/>
        </w:rPr>
        <w:t>.202</w:t>
      </w:r>
      <w:r w:rsidR="00A3144D">
        <w:rPr>
          <w:sz w:val="24"/>
          <w:szCs w:val="24"/>
        </w:rPr>
        <w:t>6</w:t>
      </w:r>
      <w:r w:rsidRPr="001F7868">
        <w:rPr>
          <w:sz w:val="24"/>
          <w:szCs w:val="24"/>
        </w:rPr>
        <w:t xml:space="preserve"> tarihleri arasında) alınacaktır. Tahsis yapılacak alanlara ilişkin harita bilgilerine meydip.sanayi.gov.tr adresinden,</w:t>
      </w:r>
      <w:r w:rsidRPr="001F7868">
        <w:rPr>
          <w:spacing w:val="-7"/>
          <w:sz w:val="24"/>
          <w:szCs w:val="24"/>
        </w:rPr>
        <w:t xml:space="preserve"> </w:t>
      </w:r>
      <w:r w:rsidRPr="001F7868">
        <w:rPr>
          <w:sz w:val="24"/>
          <w:szCs w:val="24"/>
        </w:rPr>
        <w:t>tahsis</w:t>
      </w:r>
      <w:r w:rsidRPr="001F7868">
        <w:rPr>
          <w:spacing w:val="-4"/>
          <w:sz w:val="24"/>
          <w:szCs w:val="24"/>
        </w:rPr>
        <w:t xml:space="preserve"> </w:t>
      </w:r>
      <w:r w:rsidRPr="001F7868">
        <w:rPr>
          <w:sz w:val="24"/>
          <w:szCs w:val="24"/>
        </w:rPr>
        <w:t>şartları,</w:t>
      </w:r>
      <w:r w:rsidRPr="001F7868">
        <w:rPr>
          <w:spacing w:val="-2"/>
          <w:sz w:val="24"/>
          <w:szCs w:val="24"/>
        </w:rPr>
        <w:t xml:space="preserve"> </w:t>
      </w:r>
      <w:r w:rsidRPr="001F7868">
        <w:rPr>
          <w:sz w:val="24"/>
          <w:szCs w:val="24"/>
        </w:rPr>
        <w:t>her</w:t>
      </w:r>
      <w:r w:rsidRPr="001F7868">
        <w:rPr>
          <w:spacing w:val="-2"/>
          <w:sz w:val="24"/>
          <w:szCs w:val="24"/>
        </w:rPr>
        <w:t xml:space="preserve"> </w:t>
      </w:r>
      <w:r w:rsidRPr="001F7868">
        <w:rPr>
          <w:sz w:val="24"/>
          <w:szCs w:val="24"/>
        </w:rPr>
        <w:t>parsele</w:t>
      </w:r>
      <w:r w:rsidRPr="001F7868">
        <w:rPr>
          <w:spacing w:val="-4"/>
          <w:sz w:val="24"/>
          <w:szCs w:val="24"/>
        </w:rPr>
        <w:t xml:space="preserve"> </w:t>
      </w:r>
      <w:r w:rsidRPr="001F7868">
        <w:rPr>
          <w:sz w:val="24"/>
          <w:szCs w:val="24"/>
        </w:rPr>
        <w:t>ilişkin</w:t>
      </w:r>
      <w:r w:rsidRPr="001F7868">
        <w:rPr>
          <w:spacing w:val="-2"/>
          <w:sz w:val="24"/>
          <w:szCs w:val="24"/>
        </w:rPr>
        <w:t xml:space="preserve"> </w:t>
      </w:r>
      <w:r w:rsidRPr="001F7868">
        <w:rPr>
          <w:sz w:val="24"/>
          <w:szCs w:val="24"/>
        </w:rPr>
        <w:t>birim metrekare</w:t>
      </w:r>
      <w:r w:rsidRPr="001F7868">
        <w:rPr>
          <w:spacing w:val="-1"/>
          <w:sz w:val="24"/>
          <w:szCs w:val="24"/>
        </w:rPr>
        <w:t xml:space="preserve"> </w:t>
      </w:r>
      <w:r w:rsidRPr="001F7868">
        <w:rPr>
          <w:sz w:val="24"/>
          <w:szCs w:val="24"/>
        </w:rPr>
        <w:t>fiyatları</w:t>
      </w:r>
      <w:r w:rsidR="002C4F81">
        <w:rPr>
          <w:sz w:val="24"/>
          <w:szCs w:val="24"/>
        </w:rPr>
        <w:t>, ödeme koşulları</w:t>
      </w:r>
      <w:r w:rsidRPr="001F7868">
        <w:rPr>
          <w:spacing w:val="-4"/>
          <w:sz w:val="24"/>
          <w:szCs w:val="24"/>
        </w:rPr>
        <w:t xml:space="preserve"> </w:t>
      </w:r>
      <w:r w:rsidRPr="001F7868">
        <w:rPr>
          <w:sz w:val="24"/>
          <w:szCs w:val="24"/>
        </w:rPr>
        <w:t>ile</w:t>
      </w:r>
      <w:r w:rsidRPr="001F7868">
        <w:rPr>
          <w:spacing w:val="-2"/>
          <w:sz w:val="24"/>
          <w:szCs w:val="24"/>
        </w:rPr>
        <w:t xml:space="preserve"> </w:t>
      </w:r>
      <w:r w:rsidRPr="001F7868">
        <w:rPr>
          <w:sz w:val="24"/>
          <w:szCs w:val="24"/>
        </w:rPr>
        <w:t>her</w:t>
      </w:r>
      <w:r w:rsidRPr="001F7868">
        <w:rPr>
          <w:spacing w:val="-1"/>
          <w:sz w:val="24"/>
          <w:szCs w:val="24"/>
        </w:rPr>
        <w:t xml:space="preserve"> </w:t>
      </w:r>
      <w:r w:rsidRPr="001F7868">
        <w:rPr>
          <w:sz w:val="24"/>
          <w:szCs w:val="24"/>
        </w:rPr>
        <w:t>parsele</w:t>
      </w:r>
      <w:r w:rsidRPr="001F7868">
        <w:rPr>
          <w:spacing w:val="-1"/>
          <w:sz w:val="24"/>
          <w:szCs w:val="24"/>
        </w:rPr>
        <w:t xml:space="preserve"> </w:t>
      </w:r>
      <w:r w:rsidRPr="001F7868">
        <w:rPr>
          <w:sz w:val="24"/>
          <w:szCs w:val="24"/>
        </w:rPr>
        <w:t>ait</w:t>
      </w:r>
      <w:r w:rsidRPr="001F7868">
        <w:rPr>
          <w:spacing w:val="-2"/>
          <w:sz w:val="24"/>
          <w:szCs w:val="24"/>
        </w:rPr>
        <w:t xml:space="preserve"> </w:t>
      </w:r>
      <w:r w:rsidRPr="001F7868">
        <w:rPr>
          <w:sz w:val="24"/>
          <w:szCs w:val="24"/>
        </w:rPr>
        <w:t>detay</w:t>
      </w:r>
      <w:r w:rsidRPr="001F7868">
        <w:rPr>
          <w:spacing w:val="-7"/>
          <w:sz w:val="24"/>
          <w:szCs w:val="24"/>
        </w:rPr>
        <w:t xml:space="preserve"> </w:t>
      </w:r>
      <w:r w:rsidRPr="001F7868">
        <w:rPr>
          <w:sz w:val="24"/>
          <w:szCs w:val="24"/>
        </w:rPr>
        <w:t xml:space="preserve">bilgiler </w:t>
      </w:r>
      <w:r w:rsidRPr="001F7868">
        <w:rPr>
          <w:spacing w:val="-4"/>
          <w:sz w:val="24"/>
          <w:szCs w:val="24"/>
        </w:rPr>
        <w:t>ise</w:t>
      </w:r>
      <w:r w:rsidRPr="001F7868">
        <w:rPr>
          <w:sz w:val="24"/>
          <w:szCs w:val="24"/>
        </w:rPr>
        <w:t xml:space="preserve"> Samsun </w:t>
      </w:r>
      <w:r w:rsidR="005121B1">
        <w:rPr>
          <w:sz w:val="24"/>
          <w:szCs w:val="24"/>
        </w:rPr>
        <w:t>Yeni</w:t>
      </w:r>
      <w:r w:rsidRPr="001F7868">
        <w:rPr>
          <w:sz w:val="24"/>
          <w:szCs w:val="24"/>
        </w:rPr>
        <w:t xml:space="preserve"> OSB Bölge Müdürlüğünden temin edilecektir.</w:t>
      </w:r>
    </w:p>
    <w:p w14:paraId="69A7934D" w14:textId="77777777" w:rsidR="00034078" w:rsidRPr="001F7868" w:rsidRDefault="00034078">
      <w:pPr>
        <w:pStyle w:val="GvdeMetni"/>
        <w:spacing w:before="237"/>
        <w:rPr>
          <w:sz w:val="24"/>
          <w:szCs w:val="24"/>
        </w:rPr>
      </w:pPr>
    </w:p>
    <w:p w14:paraId="5CCADC58" w14:textId="63E727A1" w:rsidR="00034078" w:rsidRPr="001F7868" w:rsidRDefault="00C5642A" w:rsidP="00F83B48">
      <w:pPr>
        <w:pStyle w:val="ListeParagraf"/>
        <w:numPr>
          <w:ilvl w:val="0"/>
          <w:numId w:val="2"/>
        </w:numPr>
        <w:tabs>
          <w:tab w:val="left" w:pos="1062"/>
        </w:tabs>
        <w:ind w:left="1062" w:hanging="238"/>
        <w:rPr>
          <w:sz w:val="24"/>
          <w:szCs w:val="24"/>
        </w:rPr>
      </w:pPr>
      <w:r w:rsidRPr="001F7868">
        <w:rPr>
          <w:sz w:val="24"/>
          <w:szCs w:val="24"/>
        </w:rPr>
        <w:t>Arsa</w:t>
      </w:r>
      <w:r w:rsidRPr="001F7868">
        <w:rPr>
          <w:spacing w:val="-2"/>
          <w:sz w:val="24"/>
          <w:szCs w:val="24"/>
        </w:rPr>
        <w:t xml:space="preserve"> </w:t>
      </w:r>
      <w:r w:rsidRPr="001F7868">
        <w:rPr>
          <w:sz w:val="24"/>
          <w:szCs w:val="24"/>
        </w:rPr>
        <w:t>tahsis ilan</w:t>
      </w:r>
      <w:r w:rsidRPr="001F7868">
        <w:rPr>
          <w:spacing w:val="-4"/>
          <w:sz w:val="24"/>
          <w:szCs w:val="24"/>
        </w:rPr>
        <w:t xml:space="preserve"> </w:t>
      </w:r>
      <w:r w:rsidRPr="001F7868">
        <w:rPr>
          <w:sz w:val="24"/>
          <w:szCs w:val="24"/>
        </w:rPr>
        <w:t>süresi</w:t>
      </w:r>
      <w:r w:rsidRPr="001F7868">
        <w:rPr>
          <w:spacing w:val="-3"/>
          <w:sz w:val="24"/>
          <w:szCs w:val="24"/>
        </w:rPr>
        <w:t xml:space="preserve"> </w:t>
      </w:r>
      <w:r w:rsidRPr="001F7868">
        <w:rPr>
          <w:sz w:val="24"/>
          <w:szCs w:val="24"/>
        </w:rPr>
        <w:t>3</w:t>
      </w:r>
      <w:r w:rsidRPr="001F7868">
        <w:rPr>
          <w:spacing w:val="-4"/>
          <w:sz w:val="24"/>
          <w:szCs w:val="24"/>
        </w:rPr>
        <w:t xml:space="preserve"> </w:t>
      </w:r>
      <w:r w:rsidRPr="001F7868">
        <w:rPr>
          <w:sz w:val="24"/>
          <w:szCs w:val="24"/>
        </w:rPr>
        <w:t>haftadır</w:t>
      </w:r>
      <w:r w:rsidRPr="001F7868">
        <w:rPr>
          <w:spacing w:val="-3"/>
          <w:sz w:val="24"/>
          <w:szCs w:val="24"/>
        </w:rPr>
        <w:t xml:space="preserve"> </w:t>
      </w:r>
      <w:r w:rsidRPr="001F7868">
        <w:rPr>
          <w:sz w:val="24"/>
          <w:szCs w:val="24"/>
        </w:rPr>
        <w:t>(</w:t>
      </w:r>
      <w:r w:rsidR="004021A5">
        <w:rPr>
          <w:sz w:val="24"/>
          <w:szCs w:val="24"/>
        </w:rPr>
        <w:t xml:space="preserve">4 </w:t>
      </w:r>
      <w:r w:rsidR="00A3144D">
        <w:rPr>
          <w:sz w:val="24"/>
          <w:szCs w:val="24"/>
        </w:rPr>
        <w:t>Ma</w:t>
      </w:r>
      <w:r w:rsidR="00494EB4">
        <w:rPr>
          <w:sz w:val="24"/>
          <w:szCs w:val="24"/>
        </w:rPr>
        <w:t>yıs</w:t>
      </w:r>
      <w:r w:rsidRPr="001F7868">
        <w:rPr>
          <w:spacing w:val="-3"/>
          <w:sz w:val="24"/>
          <w:szCs w:val="24"/>
        </w:rPr>
        <w:t xml:space="preserve"> </w:t>
      </w:r>
      <w:r w:rsidRPr="001F7868">
        <w:rPr>
          <w:sz w:val="24"/>
          <w:szCs w:val="24"/>
        </w:rPr>
        <w:t>Pazartesi-</w:t>
      </w:r>
      <w:r w:rsidRPr="001F7868">
        <w:rPr>
          <w:spacing w:val="-7"/>
          <w:sz w:val="24"/>
          <w:szCs w:val="24"/>
        </w:rPr>
        <w:t xml:space="preserve"> </w:t>
      </w:r>
      <w:r w:rsidR="004021A5">
        <w:rPr>
          <w:sz w:val="24"/>
          <w:szCs w:val="24"/>
        </w:rPr>
        <w:t xml:space="preserve">24 </w:t>
      </w:r>
      <w:r w:rsidR="00A3144D">
        <w:rPr>
          <w:sz w:val="24"/>
          <w:szCs w:val="24"/>
        </w:rPr>
        <w:t>Ma</w:t>
      </w:r>
      <w:r w:rsidR="00494EB4">
        <w:rPr>
          <w:sz w:val="24"/>
          <w:szCs w:val="24"/>
        </w:rPr>
        <w:t>yıs</w:t>
      </w:r>
      <w:r w:rsidRPr="001F7868">
        <w:rPr>
          <w:sz w:val="24"/>
          <w:szCs w:val="24"/>
        </w:rPr>
        <w:t xml:space="preserve"> </w:t>
      </w:r>
      <w:r w:rsidRPr="001F7868">
        <w:rPr>
          <w:spacing w:val="-2"/>
          <w:sz w:val="24"/>
          <w:szCs w:val="24"/>
        </w:rPr>
        <w:t>Pazar)</w:t>
      </w:r>
    </w:p>
    <w:p w14:paraId="228A049F" w14:textId="77777777" w:rsidR="00F83B48" w:rsidRPr="001F7868" w:rsidRDefault="00F83B48" w:rsidP="00F83B48">
      <w:pPr>
        <w:pStyle w:val="ListeParagraf"/>
        <w:tabs>
          <w:tab w:val="left" w:pos="1062"/>
        </w:tabs>
        <w:ind w:left="1062" w:firstLine="0"/>
        <w:rPr>
          <w:sz w:val="24"/>
          <w:szCs w:val="24"/>
        </w:rPr>
      </w:pPr>
    </w:p>
    <w:p w14:paraId="1D025800" w14:textId="7EDE9B76" w:rsidR="00425907" w:rsidRPr="00B9300B" w:rsidRDefault="00C5642A" w:rsidP="00425907">
      <w:pPr>
        <w:pStyle w:val="ListeParagraf"/>
        <w:numPr>
          <w:ilvl w:val="0"/>
          <w:numId w:val="2"/>
        </w:numPr>
        <w:tabs>
          <w:tab w:val="left" w:pos="1069"/>
        </w:tabs>
        <w:ind w:left="1069" w:hanging="236"/>
        <w:rPr>
          <w:sz w:val="24"/>
          <w:szCs w:val="24"/>
        </w:rPr>
      </w:pPr>
      <w:r w:rsidRPr="001F7868">
        <w:rPr>
          <w:sz w:val="24"/>
          <w:szCs w:val="24"/>
        </w:rPr>
        <w:t>Talep</w:t>
      </w:r>
      <w:r w:rsidRPr="001F7868">
        <w:rPr>
          <w:spacing w:val="-8"/>
          <w:sz w:val="24"/>
          <w:szCs w:val="24"/>
        </w:rPr>
        <w:t xml:space="preserve"> </w:t>
      </w:r>
      <w:r w:rsidRPr="001F7868">
        <w:rPr>
          <w:sz w:val="24"/>
          <w:szCs w:val="24"/>
        </w:rPr>
        <w:t>fazla</w:t>
      </w:r>
      <w:r w:rsidRPr="001F7868">
        <w:rPr>
          <w:spacing w:val="-3"/>
          <w:sz w:val="24"/>
          <w:szCs w:val="24"/>
        </w:rPr>
        <w:t xml:space="preserve"> </w:t>
      </w:r>
      <w:r w:rsidRPr="001F7868">
        <w:rPr>
          <w:sz w:val="24"/>
          <w:szCs w:val="24"/>
        </w:rPr>
        <w:t>olduğunda</w:t>
      </w:r>
      <w:r w:rsidRPr="001F7868">
        <w:rPr>
          <w:spacing w:val="-4"/>
          <w:sz w:val="24"/>
          <w:szCs w:val="24"/>
        </w:rPr>
        <w:t xml:space="preserve"> </w:t>
      </w:r>
      <w:r w:rsidRPr="001F7868">
        <w:rPr>
          <w:sz w:val="24"/>
          <w:szCs w:val="24"/>
        </w:rPr>
        <w:t>seçilecek</w:t>
      </w:r>
      <w:r w:rsidRPr="001F7868">
        <w:rPr>
          <w:spacing w:val="-4"/>
          <w:sz w:val="24"/>
          <w:szCs w:val="24"/>
        </w:rPr>
        <w:t xml:space="preserve"> </w:t>
      </w:r>
      <w:r w:rsidRPr="001F7868">
        <w:rPr>
          <w:sz w:val="24"/>
          <w:szCs w:val="24"/>
        </w:rPr>
        <w:t>yöntem</w:t>
      </w:r>
      <w:r w:rsidRPr="001F7868">
        <w:rPr>
          <w:spacing w:val="-5"/>
          <w:sz w:val="24"/>
          <w:szCs w:val="24"/>
        </w:rPr>
        <w:t xml:space="preserve"> </w:t>
      </w:r>
      <w:r w:rsidRPr="001F7868">
        <w:rPr>
          <w:spacing w:val="-2"/>
          <w:sz w:val="24"/>
          <w:szCs w:val="24"/>
        </w:rPr>
        <w:t>(İhale)</w:t>
      </w:r>
    </w:p>
    <w:p w14:paraId="1BBC5D6E" w14:textId="77777777" w:rsidR="00B9300B" w:rsidRPr="00B9300B" w:rsidRDefault="00B9300B" w:rsidP="00B9300B">
      <w:pPr>
        <w:pStyle w:val="ListeParagraf"/>
        <w:rPr>
          <w:sz w:val="24"/>
          <w:szCs w:val="24"/>
        </w:rPr>
      </w:pPr>
    </w:p>
    <w:p w14:paraId="2DD1DD8A" w14:textId="64C74A56" w:rsidR="00B9300B" w:rsidRPr="00B9300B" w:rsidRDefault="00B9300B" w:rsidP="00B9300B">
      <w:pPr>
        <w:pStyle w:val="ListeParagraf"/>
        <w:numPr>
          <w:ilvl w:val="0"/>
          <w:numId w:val="2"/>
        </w:numPr>
        <w:jc w:val="both"/>
        <w:rPr>
          <w:sz w:val="24"/>
          <w:szCs w:val="24"/>
        </w:rPr>
      </w:pPr>
      <w:r w:rsidRPr="00B9300B">
        <w:rPr>
          <w:sz w:val="24"/>
          <w:szCs w:val="24"/>
        </w:rPr>
        <w:t xml:space="preserve">Başvuru bulunan katılımcının iştigal konusunun Samsun </w:t>
      </w:r>
      <w:r w:rsidR="00867858">
        <w:rPr>
          <w:sz w:val="24"/>
          <w:szCs w:val="24"/>
        </w:rPr>
        <w:t>Yeni</w:t>
      </w:r>
      <w:r w:rsidRPr="00B9300B">
        <w:rPr>
          <w:sz w:val="24"/>
          <w:szCs w:val="24"/>
        </w:rPr>
        <w:t xml:space="preserve"> OSB </w:t>
      </w:r>
      <w:r w:rsidR="00867858">
        <w:rPr>
          <w:sz w:val="24"/>
          <w:szCs w:val="24"/>
        </w:rPr>
        <w:t>Müteşebbis Heyetin</w:t>
      </w:r>
      <w:r w:rsidR="00AA1BA1">
        <w:rPr>
          <w:sz w:val="24"/>
          <w:szCs w:val="24"/>
        </w:rPr>
        <w:t>in</w:t>
      </w:r>
      <w:r w:rsidRPr="00B9300B">
        <w:rPr>
          <w:sz w:val="24"/>
          <w:szCs w:val="24"/>
        </w:rPr>
        <w:t xml:space="preserve"> belirle</w:t>
      </w:r>
      <w:r w:rsidR="00AA1BA1">
        <w:rPr>
          <w:sz w:val="24"/>
          <w:szCs w:val="24"/>
        </w:rPr>
        <w:t>diği</w:t>
      </w:r>
      <w:r w:rsidRPr="00B9300B">
        <w:rPr>
          <w:sz w:val="24"/>
          <w:szCs w:val="24"/>
        </w:rPr>
        <w:t xml:space="preserve"> ilke ve esaslarına</w:t>
      </w:r>
      <w:r w:rsidR="00AA1BA1">
        <w:rPr>
          <w:sz w:val="24"/>
          <w:szCs w:val="24"/>
        </w:rPr>
        <w:t xml:space="preserve"> ve Savunma Sanayi, Otomotiv Sanayi, Cerrahi Aletler ile Metal Sanayi </w:t>
      </w:r>
      <w:r w:rsidRPr="00B9300B">
        <w:rPr>
          <w:sz w:val="24"/>
          <w:szCs w:val="24"/>
        </w:rPr>
        <w:t>sektörlerine ilişkin yatırımcı olması gerekir.</w:t>
      </w:r>
    </w:p>
    <w:p w14:paraId="7DF6AE78" w14:textId="77777777" w:rsidR="00425907" w:rsidRPr="00425907" w:rsidRDefault="00425907" w:rsidP="00425907">
      <w:pPr>
        <w:pStyle w:val="ListeParagraf"/>
        <w:rPr>
          <w:spacing w:val="-2"/>
          <w:sz w:val="24"/>
          <w:szCs w:val="24"/>
        </w:rPr>
      </w:pPr>
    </w:p>
    <w:p w14:paraId="650BCC22" w14:textId="59F94C93" w:rsidR="001F7868" w:rsidRPr="00425907" w:rsidRDefault="00F83B48" w:rsidP="001C721A">
      <w:pPr>
        <w:pStyle w:val="ListeParagraf"/>
        <w:numPr>
          <w:ilvl w:val="0"/>
          <w:numId w:val="2"/>
        </w:numPr>
        <w:tabs>
          <w:tab w:val="left" w:pos="1069"/>
        </w:tabs>
        <w:ind w:left="1069" w:hanging="236"/>
        <w:jc w:val="both"/>
        <w:rPr>
          <w:sz w:val="24"/>
          <w:szCs w:val="24"/>
        </w:rPr>
      </w:pPr>
      <w:r w:rsidRPr="00425907">
        <w:rPr>
          <w:spacing w:val="-2"/>
          <w:sz w:val="24"/>
          <w:szCs w:val="24"/>
        </w:rPr>
        <w:t>İlana çıkılan parseller üzerinde yapı bulun</w:t>
      </w:r>
      <w:r w:rsidR="00C041A1">
        <w:rPr>
          <w:spacing w:val="-2"/>
          <w:sz w:val="24"/>
          <w:szCs w:val="24"/>
        </w:rPr>
        <w:t>ma</w:t>
      </w:r>
      <w:r w:rsidRPr="00425907">
        <w:rPr>
          <w:spacing w:val="-2"/>
          <w:sz w:val="24"/>
          <w:szCs w:val="24"/>
        </w:rPr>
        <w:t xml:space="preserve">maktadır. </w:t>
      </w:r>
      <w:r w:rsidR="00C041A1">
        <w:rPr>
          <w:spacing w:val="-2"/>
          <w:sz w:val="24"/>
          <w:szCs w:val="24"/>
        </w:rPr>
        <w:t>Parseller ile ilgili d</w:t>
      </w:r>
      <w:r w:rsidR="00425907" w:rsidRPr="00425907">
        <w:rPr>
          <w:spacing w:val="-2"/>
          <w:sz w:val="24"/>
          <w:szCs w:val="24"/>
        </w:rPr>
        <w:t xml:space="preserve">etaylı bilgi Samsun </w:t>
      </w:r>
      <w:r w:rsidR="00C041A1">
        <w:rPr>
          <w:spacing w:val="-2"/>
          <w:sz w:val="24"/>
          <w:szCs w:val="24"/>
        </w:rPr>
        <w:t xml:space="preserve">Yeni </w:t>
      </w:r>
      <w:r w:rsidR="00425907" w:rsidRPr="00425907">
        <w:rPr>
          <w:spacing w:val="-2"/>
          <w:sz w:val="24"/>
          <w:szCs w:val="24"/>
        </w:rPr>
        <w:t>OSB Müdürlüğü’nden alınabilir.</w:t>
      </w:r>
      <w:r w:rsidRPr="00425907">
        <w:rPr>
          <w:spacing w:val="-2"/>
          <w:sz w:val="24"/>
          <w:szCs w:val="24"/>
        </w:rPr>
        <w:t xml:space="preserve"> </w:t>
      </w:r>
    </w:p>
    <w:p w14:paraId="66F74685" w14:textId="77777777" w:rsidR="00425907" w:rsidRPr="00425907" w:rsidRDefault="00425907" w:rsidP="00425907">
      <w:pPr>
        <w:tabs>
          <w:tab w:val="left" w:pos="1069"/>
        </w:tabs>
        <w:rPr>
          <w:sz w:val="24"/>
          <w:szCs w:val="24"/>
        </w:rPr>
      </w:pPr>
    </w:p>
    <w:p w14:paraId="5C97A620" w14:textId="5EBC8A0F" w:rsidR="001F7868" w:rsidRPr="001F7868" w:rsidRDefault="001F7868" w:rsidP="001F7868">
      <w:pPr>
        <w:pStyle w:val="ListeParagraf"/>
        <w:numPr>
          <w:ilvl w:val="0"/>
          <w:numId w:val="2"/>
        </w:numPr>
        <w:tabs>
          <w:tab w:val="left" w:pos="1069"/>
        </w:tabs>
        <w:rPr>
          <w:spacing w:val="-2"/>
          <w:sz w:val="24"/>
          <w:szCs w:val="24"/>
        </w:rPr>
      </w:pPr>
      <w:r w:rsidRPr="001F7868">
        <w:rPr>
          <w:spacing w:val="-2"/>
          <w:sz w:val="24"/>
          <w:szCs w:val="24"/>
        </w:rPr>
        <w:t>Tahsise çıkılan parsellere başvuru için aşağıdaki linki ziyaret ediniz.</w:t>
      </w:r>
    </w:p>
    <w:p w14:paraId="02095A76" w14:textId="207BCE7F" w:rsidR="001F7868" w:rsidRPr="001F7868" w:rsidRDefault="001F7868" w:rsidP="001F7868">
      <w:pPr>
        <w:pStyle w:val="ListeParagraf"/>
        <w:tabs>
          <w:tab w:val="left" w:pos="1069"/>
        </w:tabs>
        <w:ind w:left="1063" w:firstLine="0"/>
        <w:rPr>
          <w:spacing w:val="-2"/>
          <w:sz w:val="24"/>
          <w:szCs w:val="24"/>
        </w:rPr>
      </w:pPr>
      <w:r w:rsidRPr="001F7868">
        <w:rPr>
          <w:color w:val="1F497C"/>
          <w:spacing w:val="-2"/>
          <w:sz w:val="24"/>
          <w:szCs w:val="24"/>
        </w:rPr>
        <w:t>https://meydip.sanayi.gov.tr/#/sb-atlas</w:t>
      </w:r>
    </w:p>
    <w:p w14:paraId="63685CD0" w14:textId="77777777" w:rsidR="00F83B48" w:rsidRDefault="00F83B48" w:rsidP="00F83B48">
      <w:pPr>
        <w:tabs>
          <w:tab w:val="left" w:pos="1069"/>
        </w:tabs>
        <w:ind w:left="833"/>
        <w:rPr>
          <w:sz w:val="24"/>
          <w:szCs w:val="24"/>
        </w:rPr>
      </w:pPr>
    </w:p>
    <w:p w14:paraId="2E77AAE6" w14:textId="77777777" w:rsidR="00C23B04" w:rsidRDefault="00C23B04" w:rsidP="00F83B48">
      <w:pPr>
        <w:tabs>
          <w:tab w:val="left" w:pos="1069"/>
        </w:tabs>
        <w:ind w:left="833"/>
        <w:rPr>
          <w:sz w:val="24"/>
          <w:szCs w:val="24"/>
        </w:rPr>
      </w:pPr>
    </w:p>
    <w:p w14:paraId="2C7B1359" w14:textId="77777777" w:rsidR="00C23B04" w:rsidRPr="001F7868" w:rsidRDefault="00C23B04" w:rsidP="00F83B48">
      <w:pPr>
        <w:tabs>
          <w:tab w:val="left" w:pos="1069"/>
        </w:tabs>
        <w:ind w:left="833"/>
        <w:rPr>
          <w:sz w:val="24"/>
          <w:szCs w:val="24"/>
        </w:rPr>
      </w:pPr>
    </w:p>
    <w:p w14:paraId="62C7FD23" w14:textId="4F03EF3B" w:rsidR="00034078" w:rsidRDefault="00C5642A" w:rsidP="00C5642A">
      <w:pPr>
        <w:spacing w:before="1"/>
        <w:jc w:val="center"/>
        <w:rPr>
          <w:b/>
          <w:spacing w:val="-2"/>
          <w:sz w:val="24"/>
          <w:szCs w:val="24"/>
        </w:rPr>
      </w:pPr>
      <w:r w:rsidRPr="001F7868">
        <w:rPr>
          <w:b/>
          <w:sz w:val="24"/>
          <w:szCs w:val="24"/>
        </w:rPr>
        <w:t>TAHSİS</w:t>
      </w:r>
      <w:r w:rsidRPr="001F7868">
        <w:rPr>
          <w:b/>
          <w:spacing w:val="-3"/>
          <w:sz w:val="24"/>
          <w:szCs w:val="24"/>
        </w:rPr>
        <w:t xml:space="preserve"> </w:t>
      </w:r>
      <w:r w:rsidRPr="001F7868">
        <w:rPr>
          <w:b/>
          <w:sz w:val="24"/>
          <w:szCs w:val="24"/>
        </w:rPr>
        <w:t>EDİL</w:t>
      </w:r>
      <w:r w:rsidR="001F7868" w:rsidRPr="001F7868">
        <w:rPr>
          <w:b/>
          <w:sz w:val="24"/>
          <w:szCs w:val="24"/>
        </w:rPr>
        <w:t xml:space="preserve">ECEK </w:t>
      </w:r>
      <w:r w:rsidRPr="001F7868">
        <w:rPr>
          <w:b/>
          <w:spacing w:val="-2"/>
          <w:sz w:val="24"/>
          <w:szCs w:val="24"/>
        </w:rPr>
        <w:t>PARSELLER</w:t>
      </w:r>
    </w:p>
    <w:p w14:paraId="64FD8458" w14:textId="6CCB22F8" w:rsidR="001F7868" w:rsidRDefault="001F7868" w:rsidP="00C5642A">
      <w:pPr>
        <w:spacing w:before="1"/>
        <w:jc w:val="center"/>
        <w:rPr>
          <w:b/>
          <w:spacing w:val="-2"/>
          <w:sz w:val="24"/>
          <w:szCs w:val="24"/>
        </w:rPr>
      </w:pPr>
    </w:p>
    <w:tbl>
      <w:tblPr>
        <w:tblStyle w:val="TabloKlavuzu"/>
        <w:tblW w:w="0" w:type="auto"/>
        <w:tblLook w:val="04A0" w:firstRow="1" w:lastRow="0" w:firstColumn="1" w:lastColumn="0" w:noHBand="0" w:noVBand="1"/>
      </w:tblPr>
      <w:tblGrid>
        <w:gridCol w:w="651"/>
        <w:gridCol w:w="1340"/>
        <w:gridCol w:w="974"/>
        <w:gridCol w:w="1151"/>
        <w:gridCol w:w="1138"/>
        <w:gridCol w:w="1376"/>
        <w:gridCol w:w="1276"/>
        <w:gridCol w:w="1158"/>
      </w:tblGrid>
      <w:tr w:rsidR="00680D27" w14:paraId="56AEC7F0" w14:textId="178B271B" w:rsidTr="006A3F2C">
        <w:tc>
          <w:tcPr>
            <w:tcW w:w="651" w:type="dxa"/>
          </w:tcPr>
          <w:p w14:paraId="090BF3BE" w14:textId="7630A095" w:rsidR="00680D27" w:rsidRDefault="00680D27" w:rsidP="001F7868">
            <w:pPr>
              <w:spacing w:before="1"/>
              <w:jc w:val="center"/>
              <w:rPr>
                <w:b/>
                <w:spacing w:val="-2"/>
                <w:sz w:val="24"/>
                <w:szCs w:val="24"/>
              </w:rPr>
            </w:pPr>
            <w:r w:rsidRPr="001F7868">
              <w:rPr>
                <w:b/>
                <w:spacing w:val="-5"/>
                <w:sz w:val="24"/>
                <w:szCs w:val="24"/>
              </w:rPr>
              <w:t>NO</w:t>
            </w:r>
          </w:p>
        </w:tc>
        <w:tc>
          <w:tcPr>
            <w:tcW w:w="1340" w:type="dxa"/>
          </w:tcPr>
          <w:p w14:paraId="2A927E5E" w14:textId="428D674B" w:rsidR="00680D27" w:rsidRDefault="00680D27" w:rsidP="001F7868">
            <w:pPr>
              <w:spacing w:before="1"/>
              <w:jc w:val="center"/>
              <w:rPr>
                <w:b/>
                <w:spacing w:val="-2"/>
                <w:sz w:val="24"/>
                <w:szCs w:val="24"/>
              </w:rPr>
            </w:pPr>
            <w:r w:rsidRPr="001F7868">
              <w:rPr>
                <w:b/>
                <w:sz w:val="24"/>
                <w:szCs w:val="24"/>
              </w:rPr>
              <w:t xml:space="preserve">OSB </w:t>
            </w:r>
            <w:r w:rsidRPr="001F7868">
              <w:rPr>
                <w:b/>
                <w:spacing w:val="-5"/>
                <w:sz w:val="24"/>
                <w:szCs w:val="24"/>
              </w:rPr>
              <w:t>ADI</w:t>
            </w:r>
          </w:p>
        </w:tc>
        <w:tc>
          <w:tcPr>
            <w:tcW w:w="974" w:type="dxa"/>
          </w:tcPr>
          <w:p w14:paraId="5106946B" w14:textId="45C08921" w:rsidR="00680D27" w:rsidRDefault="00680D27" w:rsidP="001F7868">
            <w:pPr>
              <w:spacing w:before="1"/>
              <w:jc w:val="center"/>
              <w:rPr>
                <w:b/>
                <w:spacing w:val="-2"/>
                <w:sz w:val="24"/>
                <w:szCs w:val="24"/>
              </w:rPr>
            </w:pPr>
            <w:r w:rsidRPr="001F7868">
              <w:rPr>
                <w:b/>
                <w:spacing w:val="-5"/>
                <w:sz w:val="24"/>
                <w:szCs w:val="24"/>
              </w:rPr>
              <w:t>ADA</w:t>
            </w:r>
          </w:p>
        </w:tc>
        <w:tc>
          <w:tcPr>
            <w:tcW w:w="1151" w:type="dxa"/>
          </w:tcPr>
          <w:p w14:paraId="0478B686" w14:textId="06598B83" w:rsidR="00680D27" w:rsidRDefault="00680D27" w:rsidP="001F7868">
            <w:pPr>
              <w:spacing w:before="1"/>
              <w:jc w:val="center"/>
              <w:rPr>
                <w:b/>
                <w:spacing w:val="-2"/>
                <w:sz w:val="24"/>
                <w:szCs w:val="24"/>
              </w:rPr>
            </w:pPr>
            <w:r w:rsidRPr="001F7868">
              <w:rPr>
                <w:b/>
                <w:spacing w:val="-2"/>
                <w:sz w:val="24"/>
                <w:szCs w:val="24"/>
              </w:rPr>
              <w:t>PARSEL</w:t>
            </w:r>
          </w:p>
        </w:tc>
        <w:tc>
          <w:tcPr>
            <w:tcW w:w="1138" w:type="dxa"/>
          </w:tcPr>
          <w:p w14:paraId="25FEEA81" w14:textId="350AA5A3" w:rsidR="00680D27" w:rsidRDefault="00680D27" w:rsidP="001F7868">
            <w:pPr>
              <w:spacing w:before="1"/>
              <w:jc w:val="center"/>
              <w:rPr>
                <w:b/>
                <w:spacing w:val="-2"/>
                <w:sz w:val="24"/>
                <w:szCs w:val="24"/>
              </w:rPr>
            </w:pPr>
            <w:r w:rsidRPr="001F7868">
              <w:rPr>
                <w:b/>
                <w:spacing w:val="-5"/>
                <w:sz w:val="24"/>
                <w:szCs w:val="24"/>
              </w:rPr>
              <w:t>M</w:t>
            </w:r>
            <w:r w:rsidR="00554616">
              <w:rPr>
                <w:b/>
                <w:spacing w:val="-5"/>
                <w:sz w:val="24"/>
                <w:szCs w:val="24"/>
              </w:rPr>
              <w:t>²</w:t>
            </w:r>
          </w:p>
        </w:tc>
        <w:tc>
          <w:tcPr>
            <w:tcW w:w="1376" w:type="dxa"/>
          </w:tcPr>
          <w:p w14:paraId="3F7716B4" w14:textId="18AA0CCB" w:rsidR="00680D27" w:rsidRDefault="00680D27" w:rsidP="001F7868">
            <w:pPr>
              <w:spacing w:before="1"/>
              <w:jc w:val="center"/>
              <w:rPr>
                <w:b/>
                <w:spacing w:val="-2"/>
                <w:sz w:val="24"/>
                <w:szCs w:val="24"/>
              </w:rPr>
            </w:pPr>
            <w:r w:rsidRPr="001F7868">
              <w:rPr>
                <w:b/>
                <w:sz w:val="24"/>
                <w:szCs w:val="24"/>
              </w:rPr>
              <w:t>M</w:t>
            </w:r>
            <w:r w:rsidR="00554616">
              <w:rPr>
                <w:b/>
                <w:sz w:val="24"/>
                <w:szCs w:val="24"/>
              </w:rPr>
              <w:t>²</w:t>
            </w:r>
            <w:r w:rsidRPr="001F7868">
              <w:rPr>
                <w:b/>
                <w:spacing w:val="-5"/>
                <w:sz w:val="24"/>
                <w:szCs w:val="24"/>
              </w:rPr>
              <w:t xml:space="preserve"> </w:t>
            </w:r>
            <w:r w:rsidRPr="001F7868">
              <w:rPr>
                <w:b/>
                <w:sz w:val="24"/>
                <w:szCs w:val="24"/>
              </w:rPr>
              <w:t>BİRİM</w:t>
            </w:r>
            <w:r w:rsidRPr="001F7868">
              <w:rPr>
                <w:b/>
                <w:spacing w:val="-1"/>
                <w:sz w:val="24"/>
                <w:szCs w:val="24"/>
              </w:rPr>
              <w:t xml:space="preserve"> </w:t>
            </w:r>
            <w:r w:rsidRPr="001F7868">
              <w:rPr>
                <w:b/>
                <w:spacing w:val="-2"/>
                <w:sz w:val="24"/>
                <w:szCs w:val="24"/>
              </w:rPr>
              <w:t>FİYATI</w:t>
            </w:r>
          </w:p>
        </w:tc>
        <w:tc>
          <w:tcPr>
            <w:tcW w:w="1276" w:type="dxa"/>
          </w:tcPr>
          <w:p w14:paraId="64DD6144" w14:textId="0EF46633" w:rsidR="00680D27" w:rsidRPr="001F7868" w:rsidRDefault="006A3F2C" w:rsidP="001F7868">
            <w:pPr>
              <w:spacing w:before="1"/>
              <w:jc w:val="center"/>
              <w:rPr>
                <w:b/>
                <w:sz w:val="24"/>
                <w:szCs w:val="24"/>
              </w:rPr>
            </w:pPr>
            <w:r>
              <w:rPr>
                <w:b/>
                <w:sz w:val="24"/>
                <w:szCs w:val="24"/>
              </w:rPr>
              <w:t>İLAN TARİHİ</w:t>
            </w:r>
          </w:p>
        </w:tc>
        <w:tc>
          <w:tcPr>
            <w:tcW w:w="1158" w:type="dxa"/>
          </w:tcPr>
          <w:p w14:paraId="5067E590" w14:textId="15669CA8" w:rsidR="00680D27" w:rsidRPr="001F7868" w:rsidRDefault="006A3F2C" w:rsidP="001F7868">
            <w:pPr>
              <w:spacing w:before="1"/>
              <w:jc w:val="center"/>
              <w:rPr>
                <w:b/>
                <w:sz w:val="24"/>
                <w:szCs w:val="24"/>
              </w:rPr>
            </w:pPr>
            <w:r>
              <w:rPr>
                <w:b/>
                <w:sz w:val="24"/>
                <w:szCs w:val="24"/>
              </w:rPr>
              <w:t>İLAN SÜRESİ</w:t>
            </w:r>
          </w:p>
        </w:tc>
      </w:tr>
      <w:tr w:rsidR="00680D27" w14:paraId="17DC7403" w14:textId="3CDEAC57" w:rsidTr="006A3F2C">
        <w:tc>
          <w:tcPr>
            <w:tcW w:w="651" w:type="dxa"/>
          </w:tcPr>
          <w:p w14:paraId="64C87710" w14:textId="20D70581" w:rsidR="00680D27" w:rsidRDefault="00680D27" w:rsidP="001F7868">
            <w:pPr>
              <w:spacing w:before="1"/>
              <w:jc w:val="center"/>
              <w:rPr>
                <w:b/>
                <w:spacing w:val="-2"/>
                <w:sz w:val="24"/>
                <w:szCs w:val="24"/>
              </w:rPr>
            </w:pPr>
            <w:r>
              <w:rPr>
                <w:b/>
                <w:spacing w:val="-2"/>
                <w:sz w:val="24"/>
                <w:szCs w:val="24"/>
              </w:rPr>
              <w:t>1</w:t>
            </w:r>
          </w:p>
        </w:tc>
        <w:tc>
          <w:tcPr>
            <w:tcW w:w="1340" w:type="dxa"/>
          </w:tcPr>
          <w:p w14:paraId="798C8C55" w14:textId="343803FD" w:rsidR="00680D27" w:rsidRDefault="00680D27" w:rsidP="001F7868">
            <w:pPr>
              <w:spacing w:before="1"/>
              <w:rPr>
                <w:b/>
                <w:spacing w:val="-2"/>
                <w:sz w:val="24"/>
                <w:szCs w:val="24"/>
              </w:rPr>
            </w:pPr>
            <w:r w:rsidRPr="001F7868">
              <w:rPr>
                <w:sz w:val="24"/>
                <w:szCs w:val="24"/>
              </w:rPr>
              <w:t xml:space="preserve">SAMSUN </w:t>
            </w:r>
            <w:r>
              <w:rPr>
                <w:sz w:val="24"/>
                <w:szCs w:val="24"/>
              </w:rPr>
              <w:t>YENİ</w:t>
            </w:r>
            <w:r w:rsidRPr="001F7868">
              <w:rPr>
                <w:sz w:val="24"/>
                <w:szCs w:val="24"/>
              </w:rPr>
              <w:t xml:space="preserve"> </w:t>
            </w:r>
            <w:r w:rsidRPr="001F7868">
              <w:rPr>
                <w:spacing w:val="-5"/>
                <w:sz w:val="24"/>
                <w:szCs w:val="24"/>
              </w:rPr>
              <w:t>OSB</w:t>
            </w:r>
          </w:p>
        </w:tc>
        <w:tc>
          <w:tcPr>
            <w:tcW w:w="974" w:type="dxa"/>
          </w:tcPr>
          <w:p w14:paraId="1FF08BD2" w14:textId="4FB291A2" w:rsidR="00680D27" w:rsidRPr="00A04F85" w:rsidRDefault="00680D27" w:rsidP="001F7868">
            <w:pPr>
              <w:spacing w:before="1"/>
              <w:jc w:val="center"/>
              <w:rPr>
                <w:bCs/>
                <w:spacing w:val="-2"/>
                <w:sz w:val="24"/>
                <w:szCs w:val="24"/>
              </w:rPr>
            </w:pPr>
            <w:r w:rsidRPr="00A04F85">
              <w:rPr>
                <w:bCs/>
                <w:spacing w:val="-2"/>
                <w:sz w:val="24"/>
                <w:szCs w:val="24"/>
              </w:rPr>
              <w:t>2891</w:t>
            </w:r>
          </w:p>
        </w:tc>
        <w:tc>
          <w:tcPr>
            <w:tcW w:w="1151" w:type="dxa"/>
          </w:tcPr>
          <w:p w14:paraId="6A30C357" w14:textId="11A4D0FA" w:rsidR="00680D27" w:rsidRPr="00A04F85" w:rsidRDefault="00680D27" w:rsidP="001F7868">
            <w:pPr>
              <w:spacing w:before="1"/>
              <w:jc w:val="center"/>
              <w:rPr>
                <w:bCs/>
                <w:spacing w:val="-2"/>
                <w:sz w:val="24"/>
                <w:szCs w:val="24"/>
              </w:rPr>
            </w:pPr>
            <w:r w:rsidRPr="00A04F85">
              <w:rPr>
                <w:bCs/>
                <w:spacing w:val="-2"/>
                <w:sz w:val="24"/>
                <w:szCs w:val="24"/>
              </w:rPr>
              <w:t>12</w:t>
            </w:r>
          </w:p>
        </w:tc>
        <w:tc>
          <w:tcPr>
            <w:tcW w:w="1138" w:type="dxa"/>
          </w:tcPr>
          <w:p w14:paraId="6BC2C874" w14:textId="6D37ABEC" w:rsidR="00680D27" w:rsidRPr="00A04F85" w:rsidRDefault="00680D27" w:rsidP="001F7868">
            <w:pPr>
              <w:spacing w:before="1"/>
              <w:jc w:val="center"/>
              <w:rPr>
                <w:bCs/>
                <w:spacing w:val="-2"/>
                <w:sz w:val="24"/>
                <w:szCs w:val="24"/>
              </w:rPr>
            </w:pPr>
            <w:r w:rsidRPr="00A04F85">
              <w:rPr>
                <w:bCs/>
                <w:spacing w:val="-2"/>
                <w:sz w:val="24"/>
                <w:szCs w:val="24"/>
              </w:rPr>
              <w:t>10.000</w:t>
            </w:r>
          </w:p>
        </w:tc>
        <w:tc>
          <w:tcPr>
            <w:tcW w:w="1376" w:type="dxa"/>
          </w:tcPr>
          <w:p w14:paraId="2A9100E7" w14:textId="009C3F9C" w:rsidR="00680D27" w:rsidRPr="00A04F85" w:rsidRDefault="00680D27" w:rsidP="001F7868">
            <w:pPr>
              <w:spacing w:before="1"/>
              <w:jc w:val="center"/>
              <w:rPr>
                <w:bCs/>
                <w:spacing w:val="-2"/>
                <w:sz w:val="24"/>
                <w:szCs w:val="24"/>
              </w:rPr>
            </w:pPr>
            <w:r w:rsidRPr="00A04F85">
              <w:rPr>
                <w:bCs/>
                <w:spacing w:val="-2"/>
                <w:sz w:val="24"/>
                <w:szCs w:val="24"/>
              </w:rPr>
              <w:t>10.000 TL</w:t>
            </w:r>
          </w:p>
        </w:tc>
        <w:tc>
          <w:tcPr>
            <w:tcW w:w="1276" w:type="dxa"/>
          </w:tcPr>
          <w:p w14:paraId="5FEBCB59" w14:textId="35CC6E4F" w:rsidR="00680D27" w:rsidRPr="00A04F85" w:rsidRDefault="006A3F2C" w:rsidP="001F7868">
            <w:pPr>
              <w:spacing w:before="1"/>
              <w:jc w:val="center"/>
              <w:rPr>
                <w:bCs/>
                <w:spacing w:val="-2"/>
                <w:sz w:val="24"/>
                <w:szCs w:val="24"/>
              </w:rPr>
            </w:pPr>
            <w:r w:rsidRPr="00A04F85">
              <w:rPr>
                <w:bCs/>
                <w:spacing w:val="-2"/>
                <w:sz w:val="24"/>
                <w:szCs w:val="24"/>
              </w:rPr>
              <w:t>04.05.2026</w:t>
            </w:r>
          </w:p>
        </w:tc>
        <w:tc>
          <w:tcPr>
            <w:tcW w:w="1158" w:type="dxa"/>
          </w:tcPr>
          <w:p w14:paraId="45865614" w14:textId="08E23448" w:rsidR="00680D27" w:rsidRPr="00A04F85" w:rsidRDefault="006A3F2C" w:rsidP="001F7868">
            <w:pPr>
              <w:spacing w:before="1"/>
              <w:jc w:val="center"/>
              <w:rPr>
                <w:bCs/>
                <w:spacing w:val="-2"/>
                <w:sz w:val="24"/>
                <w:szCs w:val="24"/>
              </w:rPr>
            </w:pPr>
            <w:r w:rsidRPr="00A04F85">
              <w:rPr>
                <w:bCs/>
                <w:spacing w:val="-2"/>
                <w:sz w:val="24"/>
                <w:szCs w:val="24"/>
              </w:rPr>
              <w:t>21</w:t>
            </w:r>
          </w:p>
        </w:tc>
      </w:tr>
      <w:tr w:rsidR="006A3F2C" w14:paraId="191537B6" w14:textId="4DA11A40" w:rsidTr="006A3F2C">
        <w:tc>
          <w:tcPr>
            <w:tcW w:w="651" w:type="dxa"/>
          </w:tcPr>
          <w:p w14:paraId="036C2984" w14:textId="5E06FDF5" w:rsidR="006A3F2C" w:rsidRDefault="006A3F2C" w:rsidP="006A3F2C">
            <w:pPr>
              <w:spacing w:before="1"/>
              <w:jc w:val="center"/>
              <w:rPr>
                <w:b/>
                <w:spacing w:val="-2"/>
                <w:sz w:val="24"/>
                <w:szCs w:val="24"/>
              </w:rPr>
            </w:pPr>
            <w:r>
              <w:rPr>
                <w:b/>
                <w:spacing w:val="-2"/>
                <w:sz w:val="24"/>
                <w:szCs w:val="24"/>
              </w:rPr>
              <w:t>2</w:t>
            </w:r>
          </w:p>
        </w:tc>
        <w:tc>
          <w:tcPr>
            <w:tcW w:w="1340" w:type="dxa"/>
          </w:tcPr>
          <w:p w14:paraId="67816F43" w14:textId="6458B471" w:rsidR="006A3F2C" w:rsidRPr="001F7868" w:rsidRDefault="006A3F2C" w:rsidP="006A3F2C">
            <w:pPr>
              <w:spacing w:before="1"/>
              <w:rPr>
                <w:sz w:val="24"/>
                <w:szCs w:val="24"/>
              </w:rPr>
            </w:pPr>
            <w:r w:rsidRPr="001F7868">
              <w:rPr>
                <w:sz w:val="24"/>
                <w:szCs w:val="24"/>
              </w:rPr>
              <w:t xml:space="preserve">SAMSUN </w:t>
            </w:r>
            <w:r>
              <w:rPr>
                <w:sz w:val="24"/>
                <w:szCs w:val="24"/>
              </w:rPr>
              <w:t>YENİ</w:t>
            </w:r>
            <w:r w:rsidRPr="001F7868">
              <w:rPr>
                <w:sz w:val="24"/>
                <w:szCs w:val="24"/>
              </w:rPr>
              <w:t xml:space="preserve"> </w:t>
            </w:r>
            <w:r w:rsidRPr="001F7868">
              <w:rPr>
                <w:spacing w:val="-5"/>
                <w:sz w:val="24"/>
                <w:szCs w:val="24"/>
              </w:rPr>
              <w:t>OSB</w:t>
            </w:r>
          </w:p>
        </w:tc>
        <w:tc>
          <w:tcPr>
            <w:tcW w:w="974" w:type="dxa"/>
          </w:tcPr>
          <w:p w14:paraId="6B965406" w14:textId="76D1110C" w:rsidR="006A3F2C" w:rsidRPr="00A04F85" w:rsidRDefault="006A3F2C" w:rsidP="006A3F2C">
            <w:pPr>
              <w:spacing w:before="1"/>
              <w:jc w:val="center"/>
              <w:rPr>
                <w:bCs/>
                <w:spacing w:val="-2"/>
                <w:sz w:val="24"/>
                <w:szCs w:val="24"/>
              </w:rPr>
            </w:pPr>
            <w:r w:rsidRPr="00A04F85">
              <w:rPr>
                <w:bCs/>
                <w:spacing w:val="-2"/>
                <w:sz w:val="24"/>
                <w:szCs w:val="24"/>
              </w:rPr>
              <w:t>2891</w:t>
            </w:r>
          </w:p>
        </w:tc>
        <w:tc>
          <w:tcPr>
            <w:tcW w:w="1151" w:type="dxa"/>
          </w:tcPr>
          <w:p w14:paraId="01225F99" w14:textId="7261735F" w:rsidR="006A3F2C" w:rsidRPr="00A04F85" w:rsidRDefault="006A3F2C" w:rsidP="006A3F2C">
            <w:pPr>
              <w:spacing w:before="1"/>
              <w:jc w:val="center"/>
              <w:rPr>
                <w:bCs/>
                <w:spacing w:val="-2"/>
                <w:sz w:val="24"/>
                <w:szCs w:val="24"/>
              </w:rPr>
            </w:pPr>
            <w:r w:rsidRPr="00A04F85">
              <w:rPr>
                <w:bCs/>
                <w:spacing w:val="-2"/>
                <w:sz w:val="24"/>
                <w:szCs w:val="24"/>
              </w:rPr>
              <w:t>29</w:t>
            </w:r>
          </w:p>
        </w:tc>
        <w:tc>
          <w:tcPr>
            <w:tcW w:w="1138" w:type="dxa"/>
          </w:tcPr>
          <w:p w14:paraId="1EBA15F9" w14:textId="33F1D60D" w:rsidR="006A3F2C" w:rsidRPr="00A04F85" w:rsidRDefault="006A3F2C" w:rsidP="006A3F2C">
            <w:pPr>
              <w:spacing w:before="1"/>
              <w:jc w:val="center"/>
              <w:rPr>
                <w:bCs/>
                <w:spacing w:val="-2"/>
                <w:sz w:val="24"/>
                <w:szCs w:val="24"/>
              </w:rPr>
            </w:pPr>
            <w:r w:rsidRPr="00A04F85">
              <w:rPr>
                <w:bCs/>
                <w:spacing w:val="-2"/>
                <w:sz w:val="24"/>
                <w:szCs w:val="24"/>
              </w:rPr>
              <w:t>10.000</w:t>
            </w:r>
          </w:p>
        </w:tc>
        <w:tc>
          <w:tcPr>
            <w:tcW w:w="1376" w:type="dxa"/>
          </w:tcPr>
          <w:p w14:paraId="63E9BD6F" w14:textId="5FAD7FFF" w:rsidR="006A3F2C" w:rsidRPr="00A04F85" w:rsidRDefault="006A3F2C" w:rsidP="006A3F2C">
            <w:pPr>
              <w:spacing w:before="1"/>
              <w:jc w:val="center"/>
              <w:rPr>
                <w:bCs/>
                <w:spacing w:val="-2"/>
                <w:sz w:val="24"/>
                <w:szCs w:val="24"/>
              </w:rPr>
            </w:pPr>
            <w:r w:rsidRPr="00A04F85">
              <w:rPr>
                <w:bCs/>
                <w:spacing w:val="-2"/>
                <w:sz w:val="24"/>
                <w:szCs w:val="24"/>
              </w:rPr>
              <w:t>10.000 TL</w:t>
            </w:r>
          </w:p>
        </w:tc>
        <w:tc>
          <w:tcPr>
            <w:tcW w:w="1276" w:type="dxa"/>
          </w:tcPr>
          <w:p w14:paraId="319B5271" w14:textId="527DC0AB" w:rsidR="006A3F2C" w:rsidRPr="00A04F85" w:rsidRDefault="006A3F2C" w:rsidP="006A3F2C">
            <w:pPr>
              <w:spacing w:before="1"/>
              <w:jc w:val="center"/>
              <w:rPr>
                <w:bCs/>
                <w:spacing w:val="-2"/>
                <w:sz w:val="24"/>
                <w:szCs w:val="24"/>
              </w:rPr>
            </w:pPr>
            <w:r w:rsidRPr="00A04F85">
              <w:rPr>
                <w:bCs/>
                <w:spacing w:val="-2"/>
                <w:sz w:val="24"/>
                <w:szCs w:val="24"/>
              </w:rPr>
              <w:t>04.05.2026</w:t>
            </w:r>
          </w:p>
        </w:tc>
        <w:tc>
          <w:tcPr>
            <w:tcW w:w="1158" w:type="dxa"/>
          </w:tcPr>
          <w:p w14:paraId="3878F30D" w14:textId="09468198" w:rsidR="006A3F2C" w:rsidRPr="00A04F85" w:rsidRDefault="006A3F2C" w:rsidP="006A3F2C">
            <w:pPr>
              <w:spacing w:before="1"/>
              <w:jc w:val="center"/>
              <w:rPr>
                <w:bCs/>
                <w:spacing w:val="-2"/>
                <w:sz w:val="24"/>
                <w:szCs w:val="24"/>
              </w:rPr>
            </w:pPr>
            <w:r w:rsidRPr="00A04F85">
              <w:rPr>
                <w:bCs/>
                <w:spacing w:val="-2"/>
                <w:sz w:val="24"/>
                <w:szCs w:val="24"/>
              </w:rPr>
              <w:t>21</w:t>
            </w:r>
          </w:p>
        </w:tc>
      </w:tr>
      <w:tr w:rsidR="006A3F2C" w14:paraId="566AC43A" w14:textId="1310FF7C" w:rsidTr="006A3F2C">
        <w:tc>
          <w:tcPr>
            <w:tcW w:w="651" w:type="dxa"/>
          </w:tcPr>
          <w:p w14:paraId="390507D1" w14:textId="208CB085" w:rsidR="006A3F2C" w:rsidRDefault="006A3F2C" w:rsidP="006A3F2C">
            <w:pPr>
              <w:spacing w:before="1"/>
              <w:jc w:val="center"/>
              <w:rPr>
                <w:b/>
                <w:spacing w:val="-2"/>
                <w:sz w:val="24"/>
                <w:szCs w:val="24"/>
              </w:rPr>
            </w:pPr>
            <w:r>
              <w:rPr>
                <w:b/>
                <w:spacing w:val="-2"/>
                <w:sz w:val="24"/>
                <w:szCs w:val="24"/>
              </w:rPr>
              <w:t>3</w:t>
            </w:r>
          </w:p>
        </w:tc>
        <w:tc>
          <w:tcPr>
            <w:tcW w:w="1340" w:type="dxa"/>
          </w:tcPr>
          <w:p w14:paraId="1109B2F2" w14:textId="55C96A1A" w:rsidR="006A3F2C" w:rsidRPr="001F7868" w:rsidRDefault="006A3F2C" w:rsidP="006A3F2C">
            <w:pPr>
              <w:spacing w:before="1"/>
              <w:rPr>
                <w:sz w:val="24"/>
                <w:szCs w:val="24"/>
              </w:rPr>
            </w:pPr>
            <w:r w:rsidRPr="001F7868">
              <w:rPr>
                <w:sz w:val="24"/>
                <w:szCs w:val="24"/>
              </w:rPr>
              <w:t xml:space="preserve">SAMSUN </w:t>
            </w:r>
            <w:r>
              <w:rPr>
                <w:sz w:val="24"/>
                <w:szCs w:val="24"/>
              </w:rPr>
              <w:t>YENİ</w:t>
            </w:r>
            <w:r w:rsidRPr="001F7868">
              <w:rPr>
                <w:sz w:val="24"/>
                <w:szCs w:val="24"/>
              </w:rPr>
              <w:t xml:space="preserve"> </w:t>
            </w:r>
            <w:r w:rsidRPr="001F7868">
              <w:rPr>
                <w:spacing w:val="-5"/>
                <w:sz w:val="24"/>
                <w:szCs w:val="24"/>
              </w:rPr>
              <w:t>OSB</w:t>
            </w:r>
          </w:p>
        </w:tc>
        <w:tc>
          <w:tcPr>
            <w:tcW w:w="974" w:type="dxa"/>
          </w:tcPr>
          <w:p w14:paraId="3C22B579" w14:textId="4208F032" w:rsidR="006A3F2C" w:rsidRPr="00A04F85" w:rsidRDefault="006A3F2C" w:rsidP="006A3F2C">
            <w:pPr>
              <w:spacing w:before="1"/>
              <w:jc w:val="center"/>
              <w:rPr>
                <w:bCs/>
                <w:spacing w:val="-2"/>
                <w:sz w:val="24"/>
                <w:szCs w:val="24"/>
              </w:rPr>
            </w:pPr>
            <w:r w:rsidRPr="00A04F85">
              <w:rPr>
                <w:bCs/>
                <w:spacing w:val="-2"/>
                <w:sz w:val="24"/>
                <w:szCs w:val="24"/>
              </w:rPr>
              <w:t>2891</w:t>
            </w:r>
          </w:p>
        </w:tc>
        <w:tc>
          <w:tcPr>
            <w:tcW w:w="1151" w:type="dxa"/>
          </w:tcPr>
          <w:p w14:paraId="1A98A858" w14:textId="78E07E18" w:rsidR="006A3F2C" w:rsidRPr="00A04F85" w:rsidRDefault="006A3F2C" w:rsidP="006A3F2C">
            <w:pPr>
              <w:spacing w:before="1"/>
              <w:jc w:val="center"/>
              <w:rPr>
                <w:bCs/>
                <w:spacing w:val="-2"/>
                <w:sz w:val="24"/>
                <w:szCs w:val="24"/>
              </w:rPr>
            </w:pPr>
            <w:r w:rsidRPr="00A04F85">
              <w:rPr>
                <w:bCs/>
                <w:spacing w:val="-2"/>
                <w:sz w:val="24"/>
                <w:szCs w:val="24"/>
              </w:rPr>
              <w:t>28</w:t>
            </w:r>
          </w:p>
        </w:tc>
        <w:tc>
          <w:tcPr>
            <w:tcW w:w="1138" w:type="dxa"/>
          </w:tcPr>
          <w:p w14:paraId="6D7EF316" w14:textId="74A5D00F" w:rsidR="006A3F2C" w:rsidRPr="00A04F85" w:rsidRDefault="006A3F2C" w:rsidP="006A3F2C">
            <w:pPr>
              <w:spacing w:before="1"/>
              <w:jc w:val="center"/>
              <w:rPr>
                <w:bCs/>
                <w:spacing w:val="-2"/>
                <w:sz w:val="24"/>
                <w:szCs w:val="24"/>
              </w:rPr>
            </w:pPr>
            <w:r w:rsidRPr="00A04F85">
              <w:rPr>
                <w:bCs/>
                <w:spacing w:val="-2"/>
                <w:sz w:val="24"/>
                <w:szCs w:val="24"/>
              </w:rPr>
              <w:t>5000</w:t>
            </w:r>
          </w:p>
        </w:tc>
        <w:tc>
          <w:tcPr>
            <w:tcW w:w="1376" w:type="dxa"/>
          </w:tcPr>
          <w:p w14:paraId="3A4078E5" w14:textId="090A555B" w:rsidR="006A3F2C" w:rsidRPr="00A04F85" w:rsidRDefault="006A3F2C" w:rsidP="006A3F2C">
            <w:pPr>
              <w:spacing w:before="1"/>
              <w:jc w:val="center"/>
              <w:rPr>
                <w:bCs/>
                <w:spacing w:val="-2"/>
                <w:sz w:val="24"/>
                <w:szCs w:val="24"/>
              </w:rPr>
            </w:pPr>
            <w:r w:rsidRPr="00A04F85">
              <w:rPr>
                <w:bCs/>
                <w:spacing w:val="-2"/>
                <w:sz w:val="24"/>
                <w:szCs w:val="24"/>
              </w:rPr>
              <w:t>10.000 TL</w:t>
            </w:r>
          </w:p>
        </w:tc>
        <w:tc>
          <w:tcPr>
            <w:tcW w:w="1276" w:type="dxa"/>
          </w:tcPr>
          <w:p w14:paraId="2A53E75A" w14:textId="3D5540A1" w:rsidR="006A3F2C" w:rsidRPr="00A04F85" w:rsidRDefault="006A3F2C" w:rsidP="006A3F2C">
            <w:pPr>
              <w:spacing w:before="1"/>
              <w:jc w:val="center"/>
              <w:rPr>
                <w:bCs/>
                <w:spacing w:val="-2"/>
                <w:sz w:val="24"/>
                <w:szCs w:val="24"/>
              </w:rPr>
            </w:pPr>
            <w:r w:rsidRPr="00A04F85">
              <w:rPr>
                <w:bCs/>
                <w:spacing w:val="-2"/>
                <w:sz w:val="24"/>
                <w:szCs w:val="24"/>
              </w:rPr>
              <w:t>04.05.2026</w:t>
            </w:r>
          </w:p>
        </w:tc>
        <w:tc>
          <w:tcPr>
            <w:tcW w:w="1158" w:type="dxa"/>
          </w:tcPr>
          <w:p w14:paraId="0E25EFA6" w14:textId="70E6537F" w:rsidR="006A3F2C" w:rsidRPr="00A04F85" w:rsidRDefault="006A3F2C" w:rsidP="006A3F2C">
            <w:pPr>
              <w:spacing w:before="1"/>
              <w:jc w:val="center"/>
              <w:rPr>
                <w:bCs/>
                <w:spacing w:val="-2"/>
                <w:sz w:val="24"/>
                <w:szCs w:val="24"/>
              </w:rPr>
            </w:pPr>
            <w:r w:rsidRPr="00A04F85">
              <w:rPr>
                <w:bCs/>
                <w:spacing w:val="-2"/>
                <w:sz w:val="24"/>
                <w:szCs w:val="24"/>
              </w:rPr>
              <w:t>21</w:t>
            </w:r>
          </w:p>
        </w:tc>
      </w:tr>
      <w:tr w:rsidR="006A3F2C" w14:paraId="01F6DA7C" w14:textId="60675E3D" w:rsidTr="006A3F2C">
        <w:tc>
          <w:tcPr>
            <w:tcW w:w="651" w:type="dxa"/>
          </w:tcPr>
          <w:p w14:paraId="5FDC73D5" w14:textId="505CA1AD" w:rsidR="006A3F2C" w:rsidRDefault="006A3F2C" w:rsidP="006A3F2C">
            <w:pPr>
              <w:spacing w:before="1"/>
              <w:jc w:val="center"/>
              <w:rPr>
                <w:b/>
                <w:spacing w:val="-2"/>
                <w:sz w:val="24"/>
                <w:szCs w:val="24"/>
              </w:rPr>
            </w:pPr>
            <w:r>
              <w:rPr>
                <w:b/>
                <w:spacing w:val="-2"/>
                <w:sz w:val="24"/>
                <w:szCs w:val="24"/>
              </w:rPr>
              <w:t>4</w:t>
            </w:r>
          </w:p>
        </w:tc>
        <w:tc>
          <w:tcPr>
            <w:tcW w:w="1340" w:type="dxa"/>
          </w:tcPr>
          <w:p w14:paraId="27548939" w14:textId="2AF855D1" w:rsidR="006A3F2C" w:rsidRPr="001F7868" w:rsidRDefault="006A3F2C" w:rsidP="006A3F2C">
            <w:pPr>
              <w:spacing w:before="1"/>
              <w:rPr>
                <w:sz w:val="24"/>
                <w:szCs w:val="24"/>
              </w:rPr>
            </w:pPr>
            <w:r w:rsidRPr="001F7868">
              <w:rPr>
                <w:sz w:val="24"/>
                <w:szCs w:val="24"/>
              </w:rPr>
              <w:t xml:space="preserve">SAMSUN </w:t>
            </w:r>
            <w:r>
              <w:rPr>
                <w:sz w:val="24"/>
                <w:szCs w:val="24"/>
              </w:rPr>
              <w:t>YENİ</w:t>
            </w:r>
            <w:r w:rsidRPr="001F7868">
              <w:rPr>
                <w:sz w:val="24"/>
                <w:szCs w:val="24"/>
              </w:rPr>
              <w:t xml:space="preserve"> </w:t>
            </w:r>
            <w:r w:rsidRPr="001F7868">
              <w:rPr>
                <w:spacing w:val="-5"/>
                <w:sz w:val="24"/>
                <w:szCs w:val="24"/>
              </w:rPr>
              <w:t>OSB</w:t>
            </w:r>
          </w:p>
        </w:tc>
        <w:tc>
          <w:tcPr>
            <w:tcW w:w="974" w:type="dxa"/>
          </w:tcPr>
          <w:p w14:paraId="71211730" w14:textId="49C58A3B" w:rsidR="006A3F2C" w:rsidRPr="00A04F85" w:rsidRDefault="006A3F2C" w:rsidP="006A3F2C">
            <w:pPr>
              <w:spacing w:before="1"/>
              <w:jc w:val="center"/>
              <w:rPr>
                <w:bCs/>
                <w:spacing w:val="-2"/>
                <w:sz w:val="24"/>
                <w:szCs w:val="24"/>
              </w:rPr>
            </w:pPr>
            <w:r w:rsidRPr="00A04F85">
              <w:rPr>
                <w:bCs/>
                <w:spacing w:val="-2"/>
                <w:sz w:val="24"/>
                <w:szCs w:val="24"/>
              </w:rPr>
              <w:t>2891</w:t>
            </w:r>
          </w:p>
        </w:tc>
        <w:tc>
          <w:tcPr>
            <w:tcW w:w="1151" w:type="dxa"/>
          </w:tcPr>
          <w:p w14:paraId="1D837138" w14:textId="0A7E3E9C" w:rsidR="006A3F2C" w:rsidRPr="00A04F85" w:rsidRDefault="006A3F2C" w:rsidP="006A3F2C">
            <w:pPr>
              <w:spacing w:before="1"/>
              <w:jc w:val="center"/>
              <w:rPr>
                <w:bCs/>
                <w:spacing w:val="-2"/>
                <w:sz w:val="24"/>
                <w:szCs w:val="24"/>
              </w:rPr>
            </w:pPr>
            <w:r w:rsidRPr="00A04F85">
              <w:rPr>
                <w:bCs/>
                <w:spacing w:val="-2"/>
                <w:sz w:val="24"/>
                <w:szCs w:val="24"/>
              </w:rPr>
              <w:t>27</w:t>
            </w:r>
          </w:p>
        </w:tc>
        <w:tc>
          <w:tcPr>
            <w:tcW w:w="1138" w:type="dxa"/>
          </w:tcPr>
          <w:p w14:paraId="569B30A8" w14:textId="4EDD62C2" w:rsidR="006A3F2C" w:rsidRPr="00A04F85" w:rsidRDefault="006A3F2C" w:rsidP="006A3F2C">
            <w:pPr>
              <w:spacing w:before="1"/>
              <w:jc w:val="center"/>
              <w:rPr>
                <w:bCs/>
                <w:spacing w:val="-2"/>
                <w:sz w:val="24"/>
                <w:szCs w:val="24"/>
              </w:rPr>
            </w:pPr>
            <w:r w:rsidRPr="00A04F85">
              <w:rPr>
                <w:bCs/>
                <w:spacing w:val="-2"/>
                <w:sz w:val="24"/>
                <w:szCs w:val="24"/>
              </w:rPr>
              <w:t>5000</w:t>
            </w:r>
          </w:p>
        </w:tc>
        <w:tc>
          <w:tcPr>
            <w:tcW w:w="1376" w:type="dxa"/>
          </w:tcPr>
          <w:p w14:paraId="1AA68988" w14:textId="6C7943D2" w:rsidR="006A3F2C" w:rsidRPr="00A04F85" w:rsidRDefault="006A3F2C" w:rsidP="006A3F2C">
            <w:pPr>
              <w:spacing w:before="1"/>
              <w:jc w:val="center"/>
              <w:rPr>
                <w:bCs/>
                <w:spacing w:val="-2"/>
                <w:sz w:val="24"/>
                <w:szCs w:val="24"/>
              </w:rPr>
            </w:pPr>
            <w:r w:rsidRPr="00A04F85">
              <w:rPr>
                <w:bCs/>
                <w:spacing w:val="-2"/>
                <w:sz w:val="24"/>
                <w:szCs w:val="24"/>
              </w:rPr>
              <w:t>10.000 TL</w:t>
            </w:r>
          </w:p>
        </w:tc>
        <w:tc>
          <w:tcPr>
            <w:tcW w:w="1276" w:type="dxa"/>
          </w:tcPr>
          <w:p w14:paraId="5EB4A68D" w14:textId="0A9D3888" w:rsidR="006A3F2C" w:rsidRPr="00A04F85" w:rsidRDefault="006A3F2C" w:rsidP="006A3F2C">
            <w:pPr>
              <w:spacing w:before="1"/>
              <w:jc w:val="center"/>
              <w:rPr>
                <w:bCs/>
                <w:spacing w:val="-2"/>
                <w:sz w:val="24"/>
                <w:szCs w:val="24"/>
              </w:rPr>
            </w:pPr>
            <w:r w:rsidRPr="00A04F85">
              <w:rPr>
                <w:bCs/>
                <w:spacing w:val="-2"/>
                <w:sz w:val="24"/>
                <w:szCs w:val="24"/>
              </w:rPr>
              <w:t>04.05.2026</w:t>
            </w:r>
          </w:p>
        </w:tc>
        <w:tc>
          <w:tcPr>
            <w:tcW w:w="1158" w:type="dxa"/>
          </w:tcPr>
          <w:p w14:paraId="78972711" w14:textId="4F1E2094" w:rsidR="006A3F2C" w:rsidRPr="00A04F85" w:rsidRDefault="006A3F2C" w:rsidP="006A3F2C">
            <w:pPr>
              <w:spacing w:before="1"/>
              <w:jc w:val="center"/>
              <w:rPr>
                <w:bCs/>
                <w:spacing w:val="-2"/>
                <w:sz w:val="24"/>
                <w:szCs w:val="24"/>
              </w:rPr>
            </w:pPr>
            <w:r w:rsidRPr="00A04F85">
              <w:rPr>
                <w:bCs/>
                <w:spacing w:val="-2"/>
                <w:sz w:val="24"/>
                <w:szCs w:val="24"/>
              </w:rPr>
              <w:t>21</w:t>
            </w:r>
          </w:p>
        </w:tc>
      </w:tr>
      <w:tr w:rsidR="006A3F2C" w14:paraId="7C4FE838" w14:textId="59C2C05E" w:rsidTr="006A3F2C">
        <w:tc>
          <w:tcPr>
            <w:tcW w:w="651" w:type="dxa"/>
          </w:tcPr>
          <w:p w14:paraId="223EF0FC" w14:textId="0CB34F01" w:rsidR="006A3F2C" w:rsidRDefault="006A3F2C" w:rsidP="006A3F2C">
            <w:pPr>
              <w:spacing w:before="1"/>
              <w:jc w:val="center"/>
              <w:rPr>
                <w:b/>
                <w:spacing w:val="-2"/>
                <w:sz w:val="24"/>
                <w:szCs w:val="24"/>
              </w:rPr>
            </w:pPr>
            <w:r>
              <w:rPr>
                <w:b/>
                <w:spacing w:val="-2"/>
                <w:sz w:val="24"/>
                <w:szCs w:val="24"/>
              </w:rPr>
              <w:t>5</w:t>
            </w:r>
          </w:p>
        </w:tc>
        <w:tc>
          <w:tcPr>
            <w:tcW w:w="1340" w:type="dxa"/>
          </w:tcPr>
          <w:p w14:paraId="63AFC285" w14:textId="1400FBC2" w:rsidR="006A3F2C" w:rsidRPr="001F7868" w:rsidRDefault="006A3F2C" w:rsidP="006A3F2C">
            <w:pPr>
              <w:spacing w:before="1"/>
              <w:rPr>
                <w:sz w:val="24"/>
                <w:szCs w:val="24"/>
              </w:rPr>
            </w:pPr>
            <w:r w:rsidRPr="001F7868">
              <w:rPr>
                <w:sz w:val="24"/>
                <w:szCs w:val="24"/>
              </w:rPr>
              <w:t xml:space="preserve">SAMSUN </w:t>
            </w:r>
            <w:r>
              <w:rPr>
                <w:sz w:val="24"/>
                <w:szCs w:val="24"/>
              </w:rPr>
              <w:t>YENİ</w:t>
            </w:r>
            <w:r w:rsidRPr="001F7868">
              <w:rPr>
                <w:sz w:val="24"/>
                <w:szCs w:val="24"/>
              </w:rPr>
              <w:t xml:space="preserve"> </w:t>
            </w:r>
            <w:r w:rsidRPr="001F7868">
              <w:rPr>
                <w:spacing w:val="-5"/>
                <w:sz w:val="24"/>
                <w:szCs w:val="24"/>
              </w:rPr>
              <w:t>OSB</w:t>
            </w:r>
          </w:p>
        </w:tc>
        <w:tc>
          <w:tcPr>
            <w:tcW w:w="974" w:type="dxa"/>
          </w:tcPr>
          <w:p w14:paraId="68C65363" w14:textId="5A2652F1" w:rsidR="006A3F2C" w:rsidRPr="00A04F85" w:rsidRDefault="006A3F2C" w:rsidP="006A3F2C">
            <w:pPr>
              <w:spacing w:before="1"/>
              <w:jc w:val="center"/>
              <w:rPr>
                <w:bCs/>
                <w:spacing w:val="-2"/>
                <w:sz w:val="24"/>
                <w:szCs w:val="24"/>
              </w:rPr>
            </w:pPr>
            <w:r w:rsidRPr="00A04F85">
              <w:rPr>
                <w:bCs/>
                <w:spacing w:val="-2"/>
                <w:sz w:val="24"/>
                <w:szCs w:val="24"/>
              </w:rPr>
              <w:t>2891</w:t>
            </w:r>
          </w:p>
        </w:tc>
        <w:tc>
          <w:tcPr>
            <w:tcW w:w="1151" w:type="dxa"/>
          </w:tcPr>
          <w:p w14:paraId="1B79EC76" w14:textId="02803BDF" w:rsidR="006A3F2C" w:rsidRPr="00A04F85" w:rsidRDefault="006A3F2C" w:rsidP="006A3F2C">
            <w:pPr>
              <w:spacing w:before="1"/>
              <w:jc w:val="center"/>
              <w:rPr>
                <w:bCs/>
                <w:spacing w:val="-2"/>
                <w:sz w:val="24"/>
                <w:szCs w:val="24"/>
              </w:rPr>
            </w:pPr>
            <w:r w:rsidRPr="00A04F85">
              <w:rPr>
                <w:bCs/>
                <w:spacing w:val="-2"/>
                <w:sz w:val="24"/>
                <w:szCs w:val="24"/>
              </w:rPr>
              <w:t>14</w:t>
            </w:r>
          </w:p>
        </w:tc>
        <w:tc>
          <w:tcPr>
            <w:tcW w:w="1138" w:type="dxa"/>
          </w:tcPr>
          <w:p w14:paraId="2F712922" w14:textId="628BF281" w:rsidR="006A3F2C" w:rsidRPr="00A04F85" w:rsidRDefault="006A3F2C" w:rsidP="006A3F2C">
            <w:pPr>
              <w:spacing w:before="1"/>
              <w:jc w:val="center"/>
              <w:rPr>
                <w:bCs/>
                <w:spacing w:val="-2"/>
                <w:sz w:val="24"/>
                <w:szCs w:val="24"/>
              </w:rPr>
            </w:pPr>
            <w:r w:rsidRPr="00A04F85">
              <w:rPr>
                <w:bCs/>
                <w:spacing w:val="-2"/>
                <w:sz w:val="24"/>
                <w:szCs w:val="24"/>
              </w:rPr>
              <w:t>5000</w:t>
            </w:r>
          </w:p>
        </w:tc>
        <w:tc>
          <w:tcPr>
            <w:tcW w:w="1376" w:type="dxa"/>
          </w:tcPr>
          <w:p w14:paraId="2343D505" w14:textId="032BBF3C" w:rsidR="006A3F2C" w:rsidRPr="00A04F85" w:rsidRDefault="006A3F2C" w:rsidP="006A3F2C">
            <w:pPr>
              <w:spacing w:before="1"/>
              <w:jc w:val="center"/>
              <w:rPr>
                <w:bCs/>
                <w:spacing w:val="-2"/>
                <w:sz w:val="24"/>
                <w:szCs w:val="24"/>
              </w:rPr>
            </w:pPr>
            <w:r w:rsidRPr="00A04F85">
              <w:rPr>
                <w:bCs/>
                <w:spacing w:val="-2"/>
                <w:sz w:val="24"/>
                <w:szCs w:val="24"/>
              </w:rPr>
              <w:t>10.000 TL</w:t>
            </w:r>
          </w:p>
        </w:tc>
        <w:tc>
          <w:tcPr>
            <w:tcW w:w="1276" w:type="dxa"/>
          </w:tcPr>
          <w:p w14:paraId="15C8BF97" w14:textId="4C8E7D4A" w:rsidR="006A3F2C" w:rsidRPr="00A04F85" w:rsidRDefault="006A3F2C" w:rsidP="006A3F2C">
            <w:pPr>
              <w:spacing w:before="1"/>
              <w:jc w:val="center"/>
              <w:rPr>
                <w:bCs/>
                <w:spacing w:val="-2"/>
                <w:sz w:val="24"/>
                <w:szCs w:val="24"/>
              </w:rPr>
            </w:pPr>
            <w:r w:rsidRPr="00A04F85">
              <w:rPr>
                <w:bCs/>
                <w:spacing w:val="-2"/>
                <w:sz w:val="24"/>
                <w:szCs w:val="24"/>
              </w:rPr>
              <w:t>04.05.2026</w:t>
            </w:r>
          </w:p>
        </w:tc>
        <w:tc>
          <w:tcPr>
            <w:tcW w:w="1158" w:type="dxa"/>
          </w:tcPr>
          <w:p w14:paraId="1F5AC678" w14:textId="51D4A7E7" w:rsidR="006A3F2C" w:rsidRPr="00A04F85" w:rsidRDefault="006A3F2C" w:rsidP="006A3F2C">
            <w:pPr>
              <w:spacing w:before="1"/>
              <w:jc w:val="center"/>
              <w:rPr>
                <w:bCs/>
                <w:spacing w:val="-2"/>
                <w:sz w:val="24"/>
                <w:szCs w:val="24"/>
              </w:rPr>
            </w:pPr>
            <w:r w:rsidRPr="00A04F85">
              <w:rPr>
                <w:bCs/>
                <w:spacing w:val="-2"/>
                <w:sz w:val="24"/>
                <w:szCs w:val="24"/>
              </w:rPr>
              <w:t>21</w:t>
            </w:r>
          </w:p>
        </w:tc>
      </w:tr>
    </w:tbl>
    <w:p w14:paraId="48097FBA" w14:textId="77777777" w:rsidR="001F7868" w:rsidRPr="001F7868" w:rsidRDefault="001F7868" w:rsidP="00C5642A">
      <w:pPr>
        <w:spacing w:before="1"/>
        <w:jc w:val="center"/>
        <w:rPr>
          <w:b/>
          <w:spacing w:val="-2"/>
          <w:sz w:val="24"/>
          <w:szCs w:val="24"/>
        </w:rPr>
      </w:pPr>
    </w:p>
    <w:p w14:paraId="2DF10924" w14:textId="77777777" w:rsidR="00C5642A" w:rsidRPr="001F7868" w:rsidRDefault="00C5642A">
      <w:pPr>
        <w:spacing w:before="1"/>
        <w:ind w:left="3413"/>
        <w:rPr>
          <w:b/>
          <w:sz w:val="24"/>
          <w:szCs w:val="24"/>
        </w:rPr>
      </w:pPr>
    </w:p>
    <w:p w14:paraId="02490CFC" w14:textId="77777777" w:rsidR="00C5642A" w:rsidRPr="001F7868" w:rsidRDefault="00C5642A" w:rsidP="00C5642A">
      <w:pPr>
        <w:rPr>
          <w:sz w:val="24"/>
          <w:szCs w:val="24"/>
        </w:rPr>
      </w:pPr>
    </w:p>
    <w:p w14:paraId="28547292" w14:textId="77777777" w:rsidR="00C5642A" w:rsidRDefault="00C5642A" w:rsidP="00C5642A">
      <w:pPr>
        <w:rPr>
          <w:sz w:val="24"/>
          <w:szCs w:val="24"/>
        </w:rPr>
      </w:pPr>
    </w:p>
    <w:p w14:paraId="1CE250C8" w14:textId="77777777" w:rsidR="00A55441" w:rsidRDefault="00A55441" w:rsidP="00C5642A">
      <w:pPr>
        <w:rPr>
          <w:sz w:val="24"/>
          <w:szCs w:val="24"/>
        </w:rPr>
      </w:pPr>
    </w:p>
    <w:p w14:paraId="2B534647" w14:textId="77777777" w:rsidR="00C5642A" w:rsidRDefault="00C5642A" w:rsidP="00C5642A">
      <w:pPr>
        <w:rPr>
          <w:sz w:val="24"/>
          <w:szCs w:val="24"/>
        </w:rPr>
      </w:pPr>
    </w:p>
    <w:p w14:paraId="62E06195" w14:textId="77777777" w:rsidR="00995AC1" w:rsidRPr="001F7868" w:rsidRDefault="00995AC1" w:rsidP="00C5642A">
      <w:pPr>
        <w:rPr>
          <w:sz w:val="24"/>
          <w:szCs w:val="24"/>
        </w:rPr>
      </w:pPr>
    </w:p>
    <w:p w14:paraId="017731BB" w14:textId="6D8B7D91" w:rsidR="00034078" w:rsidRDefault="00C5642A" w:rsidP="001F7868">
      <w:pPr>
        <w:tabs>
          <w:tab w:val="left" w:pos="1470"/>
        </w:tabs>
        <w:jc w:val="center"/>
        <w:rPr>
          <w:b/>
          <w:spacing w:val="-2"/>
          <w:sz w:val="24"/>
          <w:szCs w:val="24"/>
        </w:rPr>
      </w:pPr>
      <w:r w:rsidRPr="001F7868">
        <w:rPr>
          <w:b/>
          <w:sz w:val="24"/>
          <w:szCs w:val="24"/>
        </w:rPr>
        <w:t xml:space="preserve">BAKANLIK </w:t>
      </w:r>
      <w:r w:rsidRPr="001F7868">
        <w:rPr>
          <w:b/>
          <w:spacing w:val="-2"/>
          <w:sz w:val="24"/>
          <w:szCs w:val="24"/>
        </w:rPr>
        <w:t>DUYURULARI</w:t>
      </w:r>
    </w:p>
    <w:p w14:paraId="5B339DF3" w14:textId="77777777" w:rsidR="00995AC1" w:rsidRDefault="00995AC1" w:rsidP="001F7868">
      <w:pPr>
        <w:tabs>
          <w:tab w:val="left" w:pos="1470"/>
        </w:tabs>
        <w:jc w:val="center"/>
        <w:rPr>
          <w:b/>
          <w:spacing w:val="-2"/>
          <w:sz w:val="24"/>
          <w:szCs w:val="24"/>
        </w:rPr>
      </w:pPr>
    </w:p>
    <w:p w14:paraId="091CA936" w14:textId="2B943A79" w:rsidR="001F7868" w:rsidRDefault="001F7868" w:rsidP="00C5642A">
      <w:pPr>
        <w:tabs>
          <w:tab w:val="left" w:pos="1470"/>
        </w:tabs>
        <w:rPr>
          <w:b/>
          <w:spacing w:val="-2"/>
          <w:sz w:val="24"/>
          <w:szCs w:val="24"/>
        </w:rPr>
      </w:pPr>
    </w:p>
    <w:p w14:paraId="6E87511C" w14:textId="2920D145" w:rsidR="001F7868" w:rsidRPr="004E15E1" w:rsidRDefault="004E15E1" w:rsidP="00C5642A">
      <w:pPr>
        <w:tabs>
          <w:tab w:val="left" w:pos="1470"/>
        </w:tabs>
        <w:rPr>
          <w:b/>
          <w:sz w:val="24"/>
          <w:szCs w:val="24"/>
        </w:rPr>
      </w:pPr>
      <w:hyperlink r:id="rId6" w:history="1">
        <w:r w:rsidRPr="004E15E1">
          <w:rPr>
            <w:rStyle w:val="Kpr"/>
            <w:sz w:val="24"/>
            <w:szCs w:val="24"/>
          </w:rPr>
          <w:t>https://www.sanayi.gov.tr/medya/duyurular/osblerde-on-tahsis-yapilacak-alanlara-iliskin-duyuru-mayis-2026</w:t>
        </w:r>
      </w:hyperlink>
      <w:r w:rsidRPr="004E15E1">
        <w:rPr>
          <w:sz w:val="24"/>
          <w:szCs w:val="24"/>
        </w:rPr>
        <w:t xml:space="preserve"> </w:t>
      </w:r>
    </w:p>
    <w:p w14:paraId="29EC0626" w14:textId="3FB0F4C0" w:rsidR="001F7868" w:rsidRDefault="001F7868" w:rsidP="00C5642A">
      <w:pPr>
        <w:tabs>
          <w:tab w:val="left" w:pos="1470"/>
        </w:tabs>
        <w:rPr>
          <w:b/>
          <w:sz w:val="24"/>
          <w:szCs w:val="24"/>
        </w:rPr>
      </w:pPr>
    </w:p>
    <w:p w14:paraId="4F68CCB4" w14:textId="0F6A7D38" w:rsidR="00425907" w:rsidRDefault="00425907" w:rsidP="00C5642A">
      <w:pPr>
        <w:tabs>
          <w:tab w:val="left" w:pos="1470"/>
        </w:tabs>
        <w:rPr>
          <w:b/>
          <w:sz w:val="24"/>
          <w:szCs w:val="24"/>
        </w:rPr>
      </w:pPr>
    </w:p>
    <w:p w14:paraId="03527E0D" w14:textId="136F913A" w:rsidR="00425907" w:rsidRDefault="00425907" w:rsidP="00C5642A">
      <w:pPr>
        <w:tabs>
          <w:tab w:val="left" w:pos="1470"/>
        </w:tabs>
        <w:rPr>
          <w:b/>
          <w:sz w:val="24"/>
          <w:szCs w:val="24"/>
        </w:rPr>
      </w:pPr>
    </w:p>
    <w:p w14:paraId="62298A20" w14:textId="5A4BEE0B" w:rsidR="00425907" w:rsidRPr="00425907" w:rsidRDefault="00D45CDB" w:rsidP="00425907">
      <w:pPr>
        <w:rPr>
          <w:sz w:val="24"/>
          <w:szCs w:val="24"/>
        </w:rPr>
      </w:pPr>
      <w:r w:rsidRPr="00D45CDB">
        <w:rPr>
          <w:noProof/>
          <w:sz w:val="24"/>
          <w:szCs w:val="24"/>
        </w:rPr>
        <w:drawing>
          <wp:inline distT="0" distB="0" distL="0" distR="0" wp14:anchorId="20E14A3D" wp14:editId="23CA4AFF">
            <wp:extent cx="6187440" cy="5349240"/>
            <wp:effectExtent l="0" t="0" r="3810" b="3810"/>
            <wp:docPr id="184181898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7440" cy="5349240"/>
                    </a:xfrm>
                    <a:prstGeom prst="rect">
                      <a:avLst/>
                    </a:prstGeom>
                    <a:noFill/>
                    <a:ln>
                      <a:noFill/>
                    </a:ln>
                  </pic:spPr>
                </pic:pic>
              </a:graphicData>
            </a:graphic>
          </wp:inline>
        </w:drawing>
      </w:r>
    </w:p>
    <w:p w14:paraId="04434123" w14:textId="232683BB" w:rsidR="00425907" w:rsidRDefault="00425907" w:rsidP="00425907">
      <w:pPr>
        <w:rPr>
          <w:b/>
          <w:sz w:val="24"/>
          <w:szCs w:val="24"/>
        </w:rPr>
      </w:pPr>
    </w:p>
    <w:p w14:paraId="17985043" w14:textId="5BF1021B" w:rsidR="00425907" w:rsidRDefault="00425907" w:rsidP="00425907">
      <w:pPr>
        <w:rPr>
          <w:b/>
          <w:sz w:val="24"/>
          <w:szCs w:val="24"/>
        </w:rPr>
      </w:pPr>
    </w:p>
    <w:p w14:paraId="47EAA4E4" w14:textId="0FC4ABED" w:rsidR="00425907" w:rsidRDefault="00425907" w:rsidP="00425907">
      <w:pPr>
        <w:rPr>
          <w:b/>
          <w:sz w:val="24"/>
          <w:szCs w:val="24"/>
        </w:rPr>
      </w:pPr>
    </w:p>
    <w:p w14:paraId="0704688F" w14:textId="1F749337" w:rsidR="00425907" w:rsidRDefault="00425907" w:rsidP="00425907">
      <w:pPr>
        <w:rPr>
          <w:b/>
          <w:sz w:val="24"/>
          <w:szCs w:val="24"/>
        </w:rPr>
      </w:pPr>
    </w:p>
    <w:p w14:paraId="64D7530D" w14:textId="3399F523" w:rsidR="00425907" w:rsidRDefault="00425907" w:rsidP="00425907">
      <w:pPr>
        <w:rPr>
          <w:b/>
          <w:sz w:val="24"/>
          <w:szCs w:val="24"/>
        </w:rPr>
      </w:pPr>
    </w:p>
    <w:p w14:paraId="345E0A45" w14:textId="77777777" w:rsidR="00425907" w:rsidRDefault="00425907" w:rsidP="00425907">
      <w:pPr>
        <w:rPr>
          <w:b/>
          <w:sz w:val="24"/>
          <w:szCs w:val="24"/>
        </w:rPr>
      </w:pPr>
    </w:p>
    <w:p w14:paraId="7E936088" w14:textId="1CB6B5F0" w:rsidR="00425907" w:rsidRDefault="00425907" w:rsidP="00425907">
      <w:pPr>
        <w:rPr>
          <w:noProof/>
          <w:sz w:val="20"/>
        </w:rPr>
      </w:pPr>
    </w:p>
    <w:p w14:paraId="2AB8135B" w14:textId="44A05AC7" w:rsidR="00425907" w:rsidRPr="00425907" w:rsidRDefault="00425907" w:rsidP="00425907">
      <w:pPr>
        <w:rPr>
          <w:sz w:val="24"/>
          <w:szCs w:val="24"/>
        </w:rPr>
      </w:pPr>
    </w:p>
    <w:p w14:paraId="56C76F24" w14:textId="3BFF92AB" w:rsidR="00425907" w:rsidRPr="00425907" w:rsidRDefault="00425907" w:rsidP="00425907">
      <w:pPr>
        <w:rPr>
          <w:sz w:val="24"/>
          <w:szCs w:val="24"/>
        </w:rPr>
      </w:pPr>
    </w:p>
    <w:p w14:paraId="56AA74C0" w14:textId="644DC04A" w:rsidR="00425907" w:rsidRPr="00425907" w:rsidRDefault="00425907" w:rsidP="00425907">
      <w:pPr>
        <w:rPr>
          <w:sz w:val="24"/>
          <w:szCs w:val="24"/>
        </w:rPr>
      </w:pPr>
    </w:p>
    <w:p w14:paraId="15D6CF38" w14:textId="6CD8663E" w:rsidR="00425907" w:rsidRDefault="00425907" w:rsidP="00425907">
      <w:pPr>
        <w:rPr>
          <w:noProof/>
          <w:sz w:val="20"/>
        </w:rPr>
      </w:pPr>
    </w:p>
    <w:p w14:paraId="472ED1DC" w14:textId="77777777" w:rsidR="00B45727" w:rsidRDefault="00B45727" w:rsidP="00B45727">
      <w:pPr>
        <w:jc w:val="center"/>
        <w:rPr>
          <w:b/>
          <w:bCs/>
          <w:szCs w:val="28"/>
        </w:rPr>
      </w:pPr>
      <w:r>
        <w:rPr>
          <w:b/>
          <w:bCs/>
          <w:szCs w:val="28"/>
        </w:rPr>
        <w:t>STANDART DEĞERLENDİRME TABLOSU</w:t>
      </w:r>
    </w:p>
    <w:p w14:paraId="4D86D7AE" w14:textId="77777777" w:rsidR="004E15E1" w:rsidRDefault="004E15E1" w:rsidP="00B45727">
      <w:pPr>
        <w:jc w:val="center"/>
        <w:rPr>
          <w:b/>
          <w:bCs/>
          <w:szCs w:val="28"/>
        </w:rPr>
      </w:pPr>
    </w:p>
    <w:p w14:paraId="6A35B6F7" w14:textId="03EC5921" w:rsidR="00B45727" w:rsidRDefault="00B45727" w:rsidP="00B45727">
      <w:pPr>
        <w:jc w:val="both"/>
        <w:rPr>
          <w:szCs w:val="28"/>
        </w:rPr>
      </w:pPr>
      <w:r>
        <w:rPr>
          <w:noProof/>
          <w:szCs w:val="28"/>
        </w:rPr>
        <w:drawing>
          <wp:inline distT="0" distB="0" distL="0" distR="0" wp14:anchorId="5AD56274" wp14:editId="08AA2F7C">
            <wp:extent cx="5753100" cy="3672840"/>
            <wp:effectExtent l="0" t="0" r="0" b="3810"/>
            <wp:docPr id="98556390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672840"/>
                    </a:xfrm>
                    <a:prstGeom prst="rect">
                      <a:avLst/>
                    </a:prstGeom>
                    <a:noFill/>
                    <a:ln>
                      <a:noFill/>
                    </a:ln>
                  </pic:spPr>
                </pic:pic>
              </a:graphicData>
            </a:graphic>
          </wp:inline>
        </w:drawing>
      </w:r>
    </w:p>
    <w:p w14:paraId="29B91DF7" w14:textId="77777777" w:rsidR="00B45727" w:rsidRDefault="00B45727" w:rsidP="00B45727">
      <w:pPr>
        <w:jc w:val="both"/>
        <w:rPr>
          <w:szCs w:val="28"/>
        </w:rPr>
      </w:pPr>
    </w:p>
    <w:p w14:paraId="6DFAB852" w14:textId="42B51D60" w:rsidR="00B45727" w:rsidRPr="004E15E1" w:rsidRDefault="00B45727" w:rsidP="00B45727">
      <w:pPr>
        <w:jc w:val="both"/>
        <w:rPr>
          <w:sz w:val="24"/>
          <w:szCs w:val="24"/>
        </w:rPr>
      </w:pPr>
      <w:r>
        <w:rPr>
          <w:szCs w:val="28"/>
        </w:rPr>
        <w:tab/>
      </w:r>
      <w:r w:rsidRPr="004E15E1">
        <w:rPr>
          <w:sz w:val="24"/>
          <w:szCs w:val="24"/>
        </w:rPr>
        <w:t xml:space="preserve">Ön tahsis yapılan istekliler ile yine aynı alanda altyapı çalışmalarının tamamlanmasının ardından tahsis işlemleri gerçekleştirilecektir. </w:t>
      </w:r>
    </w:p>
    <w:p w14:paraId="467E0285" w14:textId="77777777" w:rsidR="00B45727" w:rsidRPr="004E15E1" w:rsidRDefault="00B45727" w:rsidP="00B45727">
      <w:pPr>
        <w:ind w:firstLine="709"/>
        <w:jc w:val="both"/>
        <w:rPr>
          <w:sz w:val="24"/>
          <w:szCs w:val="24"/>
        </w:rPr>
      </w:pPr>
      <w:r w:rsidRPr="004E15E1">
        <w:rPr>
          <w:sz w:val="24"/>
          <w:szCs w:val="24"/>
        </w:rPr>
        <w:t>Ön başvuru taahhütname dilekçesi ve eklerini eksiksiz teslim edilmeden yapılan başvurular değerlendirmeye alınmayacaktır.</w:t>
      </w:r>
    </w:p>
    <w:p w14:paraId="6B339556" w14:textId="77777777" w:rsidR="00B45727" w:rsidRPr="004E15E1" w:rsidRDefault="00B45727" w:rsidP="00B45727">
      <w:pPr>
        <w:jc w:val="both"/>
        <w:rPr>
          <w:sz w:val="24"/>
          <w:szCs w:val="24"/>
        </w:rPr>
      </w:pPr>
    </w:p>
    <w:p w14:paraId="34F4E919" w14:textId="05FAECC2" w:rsidR="00B45727" w:rsidRPr="004E15E1" w:rsidRDefault="00B45727" w:rsidP="00B45727">
      <w:pPr>
        <w:jc w:val="both"/>
        <w:rPr>
          <w:b/>
          <w:bCs/>
          <w:sz w:val="24"/>
          <w:szCs w:val="24"/>
          <w:u w:val="single"/>
        </w:rPr>
      </w:pPr>
      <w:r w:rsidRPr="004E15E1">
        <w:rPr>
          <w:b/>
          <w:bCs/>
          <w:sz w:val="24"/>
          <w:szCs w:val="24"/>
          <w:u w:val="single"/>
        </w:rPr>
        <w:t>Samsun Yeni Organize Sanayi Bölgesinde Kurulamayacak Tesisler;</w:t>
      </w:r>
    </w:p>
    <w:p w14:paraId="329F2A71" w14:textId="77777777" w:rsidR="00B45727" w:rsidRPr="004E15E1" w:rsidRDefault="00B45727" w:rsidP="00B45727">
      <w:pPr>
        <w:jc w:val="both"/>
        <w:rPr>
          <w:sz w:val="24"/>
          <w:szCs w:val="24"/>
        </w:rPr>
      </w:pPr>
    </w:p>
    <w:p w14:paraId="1F2BFA09" w14:textId="77E8C852" w:rsidR="00B45727" w:rsidRPr="004E15E1" w:rsidRDefault="00B45727" w:rsidP="00B45727">
      <w:pPr>
        <w:jc w:val="both"/>
        <w:rPr>
          <w:sz w:val="24"/>
          <w:szCs w:val="24"/>
        </w:rPr>
      </w:pPr>
      <w:r w:rsidRPr="004E15E1">
        <w:rPr>
          <w:sz w:val="24"/>
          <w:szCs w:val="24"/>
        </w:rPr>
        <w:tab/>
        <w:t xml:space="preserve">Organize Sanayi Bölgeleri Uygulama Yönetmeliği’nin </w:t>
      </w:r>
      <w:r w:rsidRPr="004E15E1">
        <w:rPr>
          <w:b/>
          <w:bCs/>
          <w:sz w:val="24"/>
          <w:szCs w:val="24"/>
        </w:rPr>
        <w:t>“Kurulamayacak Tesisler”</w:t>
      </w:r>
      <w:r w:rsidRPr="004E15E1">
        <w:rPr>
          <w:sz w:val="24"/>
          <w:szCs w:val="24"/>
        </w:rPr>
        <w:t xml:space="preserve"> başlıklı 54. Maddesi kapsamında dışında Samsun Yeni OSB’nin Kuruluş Protokolü / Ana Sözleşmesi, Yönetim Kurulu ve Müteşebbis Heyet Kararları çerçevesinde kurulması planlanan sektörler, mevcut sektör yapısı, kurulacak tesisin altyapı ve atıksu arıtma tesislerine etkisi, Yeşil OSB kapsamında katı yakıt (kömür vb.) kullanılmaması, teknoloji, yatırım tutarı, ihracat tutarı, çevresel risk, istihdam, üretim akış şeması, proses raporu, kurulacak tesise ait teknik bilgi formu, fizibilite raporu, insanların çalışma ve yaşam koşullarına etkisi gibi hususlar dikkate alınarak konu ile ilgili kurumlardan alınacak raporlar çerçevesinde karar verme yetkisi Müteşebbis Heyet prensip kararları doğrultusunda Yönetim Kurulundadır.</w:t>
      </w:r>
    </w:p>
    <w:p w14:paraId="44D73CA1" w14:textId="76A7D76C" w:rsidR="00425907" w:rsidRPr="00425907" w:rsidRDefault="00425907" w:rsidP="00425907">
      <w:pPr>
        <w:jc w:val="center"/>
        <w:rPr>
          <w:sz w:val="24"/>
          <w:szCs w:val="24"/>
        </w:rPr>
      </w:pPr>
    </w:p>
    <w:sectPr w:rsidR="00425907" w:rsidRPr="00425907" w:rsidSect="001F7868">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60E97"/>
    <w:multiLevelType w:val="hybridMultilevel"/>
    <w:tmpl w:val="F77AC184"/>
    <w:lvl w:ilvl="0" w:tplc="67303732">
      <w:start w:val="1"/>
      <w:numFmt w:val="decimal"/>
      <w:lvlText w:val="%1)"/>
      <w:lvlJc w:val="left"/>
      <w:pPr>
        <w:ind w:left="1063"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C44C0A66">
      <w:numFmt w:val="bullet"/>
      <w:lvlText w:val="•"/>
      <w:lvlJc w:val="left"/>
      <w:pPr>
        <w:ind w:left="1884" w:hanging="240"/>
      </w:pPr>
      <w:rPr>
        <w:rFonts w:hint="default"/>
        <w:lang w:val="tr-TR" w:eastAsia="en-US" w:bidi="ar-SA"/>
      </w:rPr>
    </w:lvl>
    <w:lvl w:ilvl="2" w:tplc="3D6820AA">
      <w:numFmt w:val="bullet"/>
      <w:lvlText w:val="•"/>
      <w:lvlJc w:val="left"/>
      <w:pPr>
        <w:ind w:left="2709" w:hanging="240"/>
      </w:pPr>
      <w:rPr>
        <w:rFonts w:hint="default"/>
        <w:lang w:val="tr-TR" w:eastAsia="en-US" w:bidi="ar-SA"/>
      </w:rPr>
    </w:lvl>
    <w:lvl w:ilvl="3" w:tplc="83F0049E">
      <w:numFmt w:val="bullet"/>
      <w:lvlText w:val="•"/>
      <w:lvlJc w:val="left"/>
      <w:pPr>
        <w:ind w:left="3533" w:hanging="240"/>
      </w:pPr>
      <w:rPr>
        <w:rFonts w:hint="default"/>
        <w:lang w:val="tr-TR" w:eastAsia="en-US" w:bidi="ar-SA"/>
      </w:rPr>
    </w:lvl>
    <w:lvl w:ilvl="4" w:tplc="8BBC3ECA">
      <w:numFmt w:val="bullet"/>
      <w:lvlText w:val="•"/>
      <w:lvlJc w:val="left"/>
      <w:pPr>
        <w:ind w:left="4358" w:hanging="240"/>
      </w:pPr>
      <w:rPr>
        <w:rFonts w:hint="default"/>
        <w:lang w:val="tr-TR" w:eastAsia="en-US" w:bidi="ar-SA"/>
      </w:rPr>
    </w:lvl>
    <w:lvl w:ilvl="5" w:tplc="153A8EBC">
      <w:numFmt w:val="bullet"/>
      <w:lvlText w:val="•"/>
      <w:lvlJc w:val="left"/>
      <w:pPr>
        <w:ind w:left="5183" w:hanging="240"/>
      </w:pPr>
      <w:rPr>
        <w:rFonts w:hint="default"/>
        <w:lang w:val="tr-TR" w:eastAsia="en-US" w:bidi="ar-SA"/>
      </w:rPr>
    </w:lvl>
    <w:lvl w:ilvl="6" w:tplc="451EDD14">
      <w:numFmt w:val="bullet"/>
      <w:lvlText w:val="•"/>
      <w:lvlJc w:val="left"/>
      <w:pPr>
        <w:ind w:left="6007" w:hanging="240"/>
      </w:pPr>
      <w:rPr>
        <w:rFonts w:hint="default"/>
        <w:lang w:val="tr-TR" w:eastAsia="en-US" w:bidi="ar-SA"/>
      </w:rPr>
    </w:lvl>
    <w:lvl w:ilvl="7" w:tplc="0060A080">
      <w:numFmt w:val="bullet"/>
      <w:lvlText w:val="•"/>
      <w:lvlJc w:val="left"/>
      <w:pPr>
        <w:ind w:left="6832" w:hanging="240"/>
      </w:pPr>
      <w:rPr>
        <w:rFonts w:hint="default"/>
        <w:lang w:val="tr-TR" w:eastAsia="en-US" w:bidi="ar-SA"/>
      </w:rPr>
    </w:lvl>
    <w:lvl w:ilvl="8" w:tplc="C0843B38">
      <w:numFmt w:val="bullet"/>
      <w:lvlText w:val="•"/>
      <w:lvlJc w:val="left"/>
      <w:pPr>
        <w:ind w:left="7657" w:hanging="240"/>
      </w:pPr>
      <w:rPr>
        <w:rFonts w:hint="default"/>
        <w:lang w:val="tr-TR" w:eastAsia="en-US" w:bidi="ar-SA"/>
      </w:rPr>
    </w:lvl>
  </w:abstractNum>
  <w:abstractNum w:abstractNumId="1" w15:restartNumberingAfterBreak="0">
    <w:nsid w:val="3BBA0331"/>
    <w:multiLevelType w:val="hybridMultilevel"/>
    <w:tmpl w:val="2BCA509E"/>
    <w:lvl w:ilvl="0" w:tplc="2F1230A8">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16"/>
        <w:szCs w:val="16"/>
        <w:lang w:val="tr-TR" w:eastAsia="en-US" w:bidi="ar-SA"/>
      </w:rPr>
    </w:lvl>
    <w:lvl w:ilvl="1" w:tplc="094AB1D8">
      <w:numFmt w:val="bullet"/>
      <w:lvlText w:val="•"/>
      <w:lvlJc w:val="left"/>
      <w:pPr>
        <w:ind w:left="1686" w:hanging="360"/>
      </w:pPr>
      <w:rPr>
        <w:rFonts w:hint="default"/>
        <w:lang w:val="tr-TR" w:eastAsia="en-US" w:bidi="ar-SA"/>
      </w:rPr>
    </w:lvl>
    <w:lvl w:ilvl="2" w:tplc="31DC26F6">
      <w:numFmt w:val="bullet"/>
      <w:lvlText w:val="•"/>
      <w:lvlJc w:val="left"/>
      <w:pPr>
        <w:ind w:left="2533" w:hanging="360"/>
      </w:pPr>
      <w:rPr>
        <w:rFonts w:hint="default"/>
        <w:lang w:val="tr-TR" w:eastAsia="en-US" w:bidi="ar-SA"/>
      </w:rPr>
    </w:lvl>
    <w:lvl w:ilvl="3" w:tplc="3398C8CC">
      <w:numFmt w:val="bullet"/>
      <w:lvlText w:val="•"/>
      <w:lvlJc w:val="left"/>
      <w:pPr>
        <w:ind w:left="3379" w:hanging="360"/>
      </w:pPr>
      <w:rPr>
        <w:rFonts w:hint="default"/>
        <w:lang w:val="tr-TR" w:eastAsia="en-US" w:bidi="ar-SA"/>
      </w:rPr>
    </w:lvl>
    <w:lvl w:ilvl="4" w:tplc="EF867F96">
      <w:numFmt w:val="bullet"/>
      <w:lvlText w:val="•"/>
      <w:lvlJc w:val="left"/>
      <w:pPr>
        <w:ind w:left="4226" w:hanging="360"/>
      </w:pPr>
      <w:rPr>
        <w:rFonts w:hint="default"/>
        <w:lang w:val="tr-TR" w:eastAsia="en-US" w:bidi="ar-SA"/>
      </w:rPr>
    </w:lvl>
    <w:lvl w:ilvl="5" w:tplc="011603E4">
      <w:numFmt w:val="bullet"/>
      <w:lvlText w:val="•"/>
      <w:lvlJc w:val="left"/>
      <w:pPr>
        <w:ind w:left="5073" w:hanging="360"/>
      </w:pPr>
      <w:rPr>
        <w:rFonts w:hint="default"/>
        <w:lang w:val="tr-TR" w:eastAsia="en-US" w:bidi="ar-SA"/>
      </w:rPr>
    </w:lvl>
    <w:lvl w:ilvl="6" w:tplc="B666E1C8">
      <w:numFmt w:val="bullet"/>
      <w:lvlText w:val="•"/>
      <w:lvlJc w:val="left"/>
      <w:pPr>
        <w:ind w:left="5919" w:hanging="360"/>
      </w:pPr>
      <w:rPr>
        <w:rFonts w:hint="default"/>
        <w:lang w:val="tr-TR" w:eastAsia="en-US" w:bidi="ar-SA"/>
      </w:rPr>
    </w:lvl>
    <w:lvl w:ilvl="7" w:tplc="4FE8C588">
      <w:numFmt w:val="bullet"/>
      <w:lvlText w:val="•"/>
      <w:lvlJc w:val="left"/>
      <w:pPr>
        <w:ind w:left="6766" w:hanging="360"/>
      </w:pPr>
      <w:rPr>
        <w:rFonts w:hint="default"/>
        <w:lang w:val="tr-TR" w:eastAsia="en-US" w:bidi="ar-SA"/>
      </w:rPr>
    </w:lvl>
    <w:lvl w:ilvl="8" w:tplc="94B8E366">
      <w:numFmt w:val="bullet"/>
      <w:lvlText w:val="•"/>
      <w:lvlJc w:val="left"/>
      <w:pPr>
        <w:ind w:left="7613" w:hanging="360"/>
      </w:pPr>
      <w:rPr>
        <w:rFonts w:hint="default"/>
        <w:lang w:val="tr-TR" w:eastAsia="en-US" w:bidi="ar-SA"/>
      </w:rPr>
    </w:lvl>
  </w:abstractNum>
  <w:num w:numId="1" w16cid:durableId="237134030">
    <w:abstractNumId w:val="1"/>
  </w:num>
  <w:num w:numId="2" w16cid:durableId="79930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78"/>
    <w:rsid w:val="00012CC5"/>
    <w:rsid w:val="00013154"/>
    <w:rsid w:val="00027279"/>
    <w:rsid w:val="00034078"/>
    <w:rsid w:val="000425FF"/>
    <w:rsid w:val="000A51F1"/>
    <w:rsid w:val="000C08CE"/>
    <w:rsid w:val="001C721A"/>
    <w:rsid w:val="001F23E1"/>
    <w:rsid w:val="001F7868"/>
    <w:rsid w:val="002C003C"/>
    <w:rsid w:val="002C4F81"/>
    <w:rsid w:val="004021A5"/>
    <w:rsid w:val="00425907"/>
    <w:rsid w:val="00494EB4"/>
    <w:rsid w:val="004E15E1"/>
    <w:rsid w:val="005121B1"/>
    <w:rsid w:val="00554616"/>
    <w:rsid w:val="00680D27"/>
    <w:rsid w:val="006A3F2C"/>
    <w:rsid w:val="00735951"/>
    <w:rsid w:val="0078542E"/>
    <w:rsid w:val="007B1D0D"/>
    <w:rsid w:val="0080427E"/>
    <w:rsid w:val="00867858"/>
    <w:rsid w:val="00965FBA"/>
    <w:rsid w:val="00995AC1"/>
    <w:rsid w:val="009A02D6"/>
    <w:rsid w:val="00A04F85"/>
    <w:rsid w:val="00A3144D"/>
    <w:rsid w:val="00A55441"/>
    <w:rsid w:val="00A80818"/>
    <w:rsid w:val="00A84576"/>
    <w:rsid w:val="00AA1BA1"/>
    <w:rsid w:val="00B45727"/>
    <w:rsid w:val="00B9300B"/>
    <w:rsid w:val="00C041A1"/>
    <w:rsid w:val="00C23B04"/>
    <w:rsid w:val="00C5642A"/>
    <w:rsid w:val="00CD2F59"/>
    <w:rsid w:val="00CD34B7"/>
    <w:rsid w:val="00CD4D67"/>
    <w:rsid w:val="00CD7053"/>
    <w:rsid w:val="00D01843"/>
    <w:rsid w:val="00D45CDB"/>
    <w:rsid w:val="00DA0616"/>
    <w:rsid w:val="00DE69F4"/>
    <w:rsid w:val="00EA46F1"/>
    <w:rsid w:val="00F83B48"/>
    <w:rsid w:val="00FC02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C09D"/>
  <w15:docId w15:val="{65B7EEAD-5B29-4108-99AF-4A621EB9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60"/>
      <w:ind w:right="1"/>
      <w:jc w:val="center"/>
    </w:pPr>
    <w:rPr>
      <w:b/>
      <w:bCs/>
      <w:sz w:val="28"/>
      <w:szCs w:val="28"/>
    </w:rPr>
  </w:style>
  <w:style w:type="paragraph" w:styleId="ListeParagraf">
    <w:name w:val="List Paragraph"/>
    <w:basedOn w:val="Normal"/>
    <w:uiPriority w:val="1"/>
    <w:qFormat/>
    <w:pPr>
      <w:ind w:left="835"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1F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F7868"/>
    <w:rPr>
      <w:color w:val="0000FF" w:themeColor="hyperlink"/>
      <w:u w:val="single"/>
    </w:rPr>
  </w:style>
  <w:style w:type="character" w:styleId="zmlenmeyenBahsetme">
    <w:name w:val="Unresolved Mention"/>
    <w:basedOn w:val="VarsaylanParagrafYazTipi"/>
    <w:uiPriority w:val="99"/>
    <w:semiHidden/>
    <w:unhideWhenUsed/>
    <w:rsid w:val="001F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8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nayi.gov.tr/medya/duyurular/osblerde-on-tahsis-yapilacak-alanlara-iliskin-duyuru-mayis-202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FCC7-2F95-46EF-AAD5-0547AC15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Microsoft Word - ARSA TAHS0S WEB.docx</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ARSA TAHS0S WEB.docx</dc:title>
  <dc:creator>Pc</dc:creator>
  <cp:lastModifiedBy>Casper</cp:lastModifiedBy>
  <cp:revision>42</cp:revision>
  <cp:lastPrinted>2025-06-11T09:08:00Z</cp:lastPrinted>
  <dcterms:created xsi:type="dcterms:W3CDTF">2026-04-08T11:24:00Z</dcterms:created>
  <dcterms:modified xsi:type="dcterms:W3CDTF">2026-05-04T08:58:00Z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LastSaved">
    <vt:filetime>2024-10-16T00:00:00Z</vt:filetime>
  </property>
  <property fmtid="{D5CDD505-2E9C-101B-9397-08002B2CF9AE}" pid="4" name="Producer">
    <vt:lpwstr>3-Heights(TM) PDF Security Shell 4.8.25.2 (http://www.pdf-tools.com)</vt:lpwstr>
  </property>
</Properties>
</file>